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 w:rsidP="009A731F">
      <w:pPr>
        <w:rPr>
          <w:rFonts w:ascii="Times New Roman" w:hAnsi="Times New Roman" w:cs="Times New Roman"/>
          <w:sz w:val="24"/>
          <w:szCs w:val="24"/>
        </w:rPr>
      </w:pPr>
    </w:p>
    <w:p w:rsidR="009A731F" w:rsidRPr="009A731F" w:rsidRDefault="009A731F" w:rsidP="009A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«Видовое</w:t>
      </w:r>
      <w:r w:rsidRPr="009A731F">
        <w:rPr>
          <w:rFonts w:ascii="Times New Roman" w:hAnsi="Times New Roman" w:cs="Times New Roman"/>
          <w:b/>
          <w:sz w:val="28"/>
          <w:szCs w:val="28"/>
        </w:rPr>
        <w:t xml:space="preserve"> разнообразие травянистых растений</w:t>
      </w:r>
    </w:p>
    <w:p w:rsidR="009A731F" w:rsidRDefault="009A731F" w:rsidP="009A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1F">
        <w:rPr>
          <w:rFonts w:ascii="Times New Roman" w:hAnsi="Times New Roman" w:cs="Times New Roman"/>
          <w:b/>
          <w:sz w:val="28"/>
          <w:szCs w:val="28"/>
        </w:rPr>
        <w:t>Дендросада в районе Старого Скита»</w:t>
      </w:r>
    </w:p>
    <w:p w:rsidR="009A731F" w:rsidRPr="009A731F" w:rsidRDefault="009A731F" w:rsidP="009A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1F" w:rsidRDefault="009A731F" w:rsidP="009A7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31F" w:rsidRDefault="009A731F" w:rsidP="009A73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Горчакова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Дмитриевна</w:t>
      </w:r>
    </w:p>
    <w:p w:rsidR="009A731F" w:rsidRDefault="009A731F" w:rsidP="009A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Моисеева Анастасия Дмитриевна</w:t>
      </w:r>
    </w:p>
    <w:p w:rsidR="009A731F" w:rsidRDefault="009A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731F" w:rsidRDefault="009A731F">
      <w:pPr>
        <w:rPr>
          <w:rFonts w:ascii="Times New Roman" w:hAnsi="Times New Roman" w:cs="Times New Roman"/>
          <w:sz w:val="24"/>
          <w:szCs w:val="24"/>
        </w:rPr>
      </w:pPr>
    </w:p>
    <w:p w:rsidR="009A731F" w:rsidRDefault="009A731F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6528001"/>
        <w:docPartObj>
          <w:docPartGallery w:val="Table of Contents"/>
          <w:docPartUnique/>
        </w:docPartObj>
      </w:sdtPr>
      <w:sdtContent>
        <w:p w:rsidR="009A731F" w:rsidRPr="000708B6" w:rsidRDefault="009A731F" w:rsidP="009A731F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708B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A731F" w:rsidRPr="000708B6" w:rsidRDefault="009A731F" w:rsidP="009A731F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708B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708B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08B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1795762" w:history="1">
            <w:r w:rsidRPr="000708B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9A731F" w:rsidRPr="000708B6" w:rsidRDefault="009A731F" w:rsidP="009A731F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795763" w:history="1">
            <w:r w:rsidRPr="000708B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Научная статья (описание работы)</w: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9A731F" w:rsidRPr="000708B6" w:rsidRDefault="009A731F" w:rsidP="009A731F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795764" w:history="1">
            <w:r w:rsidRPr="000708B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9A731F" w:rsidRPr="000708B6" w:rsidRDefault="009A731F" w:rsidP="009A731F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795765" w:history="1">
            <w:r w:rsidRPr="000708B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9A731F" w:rsidRPr="000708B6" w:rsidRDefault="009A731F" w:rsidP="009A731F">
          <w:pPr>
            <w:pStyle w:val="11"/>
            <w:tabs>
              <w:tab w:val="right" w:leader="dot" w:pos="9344"/>
            </w:tabs>
            <w:rPr>
              <w:noProof/>
              <w:sz w:val="24"/>
              <w:szCs w:val="24"/>
            </w:rPr>
          </w:pPr>
          <w:hyperlink w:anchor="_Toc381795766" w:history="1">
            <w:r w:rsidRPr="000708B6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_Toc381795766 \h </w:instrTex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0708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731F" w:rsidRPr="000708B6" w:rsidRDefault="009A731F" w:rsidP="009A731F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708B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A731F" w:rsidRPr="000708B6" w:rsidRDefault="009A731F" w:rsidP="009A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1F" w:rsidRDefault="009A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31B" w:rsidRDefault="00C1031B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1795762"/>
      <w:r w:rsidRPr="000708B6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9A731F" w:rsidRPr="009A731F" w:rsidRDefault="009A731F" w:rsidP="009A731F"/>
    <w:p w:rsidR="00AA47E8" w:rsidRPr="000708B6" w:rsidRDefault="00AA47E8" w:rsidP="00070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     </w:t>
      </w:r>
      <w:r w:rsidRPr="000708B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0708B6">
        <w:rPr>
          <w:rFonts w:ascii="Times New Roman" w:hAnsi="Times New Roman" w:cs="Times New Roman"/>
          <w:sz w:val="24"/>
          <w:szCs w:val="24"/>
        </w:rPr>
        <w:t xml:space="preserve"> данного исследования заключается в том, что территория Дендросада является </w:t>
      </w:r>
      <w:r w:rsidR="00EF6999" w:rsidRPr="000708B6">
        <w:rPr>
          <w:rFonts w:ascii="Times New Roman" w:hAnsi="Times New Roman" w:cs="Times New Roman"/>
          <w:sz w:val="24"/>
          <w:szCs w:val="24"/>
        </w:rPr>
        <w:t xml:space="preserve">особо охраняемой территорией, а так же </w:t>
      </w:r>
      <w:r w:rsidRPr="000708B6">
        <w:rPr>
          <w:rFonts w:ascii="Times New Roman" w:hAnsi="Times New Roman" w:cs="Times New Roman"/>
          <w:sz w:val="24"/>
          <w:szCs w:val="24"/>
        </w:rPr>
        <w:t xml:space="preserve">одной из обширнейших рекреационных территорий, находящихся в районе Старого Скита в Дивногорске. Знание её экологического состояния, в т.ч. естественного возобновления, важно для прогнозирования развития и планирования мероприятий по защите </w:t>
      </w:r>
      <w:r w:rsidR="00EF6999" w:rsidRPr="000708B6">
        <w:rPr>
          <w:rFonts w:ascii="Times New Roman" w:hAnsi="Times New Roman" w:cs="Times New Roman"/>
          <w:sz w:val="24"/>
          <w:szCs w:val="24"/>
        </w:rPr>
        <w:t xml:space="preserve">травянистого покрова </w:t>
      </w:r>
      <w:r w:rsidRPr="000708B6">
        <w:rPr>
          <w:rFonts w:ascii="Times New Roman" w:hAnsi="Times New Roman" w:cs="Times New Roman"/>
          <w:sz w:val="24"/>
          <w:szCs w:val="24"/>
        </w:rPr>
        <w:t>Дендросада.</w:t>
      </w:r>
    </w:p>
    <w:p w:rsidR="00131305" w:rsidRPr="000708B6" w:rsidRDefault="00131305" w:rsidP="00070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ab/>
        <w:t xml:space="preserve">Особенность выбранной для исследования территории заключается в том, что Дендросад в районе Старого Скита является особо охраняемой природной территорией, которая предназначена для сохранения типичных и уникальных ландшафтов, разнообразия живого и растительного мира, охраны объектов природного наследия. </w:t>
      </w:r>
    </w:p>
    <w:p w:rsidR="00131305" w:rsidRPr="000708B6" w:rsidRDefault="0099547A" w:rsidP="00070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>История</w:t>
      </w:r>
      <w:r w:rsidR="00131305" w:rsidRPr="000708B6">
        <w:rPr>
          <w:rFonts w:ascii="Times New Roman" w:hAnsi="Times New Roman" w:cs="Times New Roman"/>
          <w:sz w:val="24"/>
          <w:szCs w:val="24"/>
        </w:rPr>
        <w:t xml:space="preserve"> Дендросада начинается с 19.08.1888 года, когда в 30 – ти верстах от Красноярска вверх по течению была заложена церковь в честь и прославление образа Знамения Абалакской Божией Матери, нарицаемого Абалакским. Поэтому название Скита – Красноярский Знаменский мужской общежительный Скит. Строителем и первым настоятелем Скита стал иеромонах Филарет, 39 – летний отставной унтер – офицер Федор Васильев.</w:t>
      </w:r>
    </w:p>
    <w:p w:rsidR="00131305" w:rsidRPr="000708B6" w:rsidRDefault="00131305" w:rsidP="00070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>Это самое первое здание Дивногорска, в котором сейчас размещаются мастерские художников</w:t>
      </w:r>
      <w:r w:rsidR="00767047" w:rsidRPr="000708B6">
        <w:rPr>
          <w:rFonts w:ascii="Times New Roman" w:hAnsi="Times New Roman" w:cs="Times New Roman"/>
          <w:sz w:val="24"/>
          <w:szCs w:val="24"/>
        </w:rPr>
        <w:t>.</w:t>
      </w:r>
    </w:p>
    <w:p w:rsidR="00C90533" w:rsidRPr="000708B6" w:rsidRDefault="00C90533" w:rsidP="000708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6">
        <w:rPr>
          <w:rFonts w:ascii="Times New Roman" w:eastAsia="Times New Roman" w:hAnsi="Times New Roman" w:cs="Times New Roman"/>
          <w:sz w:val="24"/>
          <w:szCs w:val="24"/>
        </w:rPr>
        <w:t>Дендрарий в городе Дивногорске является памятником природы краевого значения с 1981 года, он особо охраняем. По данным</w:t>
      </w:r>
      <w:r w:rsidR="0099547A" w:rsidRPr="00070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Дирекции по особо охраняемым природным территориям Красноярского края, «памятник природы образован в целях сохранения дендрария, заложенного более ста лет назад. Площадь – 1, </w:t>
      </w:r>
      <w:smartTag w:uri="urn:schemas-microsoft-com:office:smarttags" w:element="metricconverter">
        <w:smartTagPr>
          <w:attr w:name="ProductID" w:val="25 га"/>
        </w:smartTagPr>
        <w:r w:rsidRPr="000708B6">
          <w:rPr>
            <w:rFonts w:ascii="Times New Roman" w:eastAsia="Times New Roman" w:hAnsi="Times New Roman" w:cs="Times New Roman"/>
            <w:sz w:val="24"/>
            <w:szCs w:val="24"/>
          </w:rPr>
          <w:t>25 га</w:t>
        </w:r>
      </w:smartTag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. Границы: Дендросад находится на въезде в </w:t>
      </w:r>
      <w:proofErr w:type="gramStart"/>
      <w:r w:rsidRPr="000708B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. Дивногорск со стороны г. Красноярска, в </w:t>
      </w:r>
      <w:smartTag w:uri="urn:schemas-microsoft-com:office:smarttags" w:element="metricconverter">
        <w:smartTagPr>
          <w:attr w:name="ProductID" w:val="600 м"/>
        </w:smartTagPr>
        <w:r w:rsidRPr="000708B6">
          <w:rPr>
            <w:rFonts w:ascii="Times New Roman" w:eastAsia="Times New Roman" w:hAnsi="Times New Roman" w:cs="Times New Roman"/>
            <w:sz w:val="24"/>
            <w:szCs w:val="24"/>
          </w:rPr>
          <w:t>600 м</w:t>
        </w:r>
      </w:smartTag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выше берега р. Енисей. Территория Дендросада ограничена от леса и окружающей территории оградой.</w:t>
      </w:r>
    </w:p>
    <w:p w:rsidR="00D95271" w:rsidRPr="000708B6" w:rsidRDefault="00D95271" w:rsidP="0007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Основные охраняемые объекты: розарий, 42 вида деревьев и кустарников, 23 из которых интродуценты. </w:t>
      </w:r>
    </w:p>
    <w:p w:rsidR="00D95271" w:rsidRPr="000708B6" w:rsidRDefault="00D95271" w:rsidP="0007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>Использование памятника природы возможно только в учебно-просветительских целях</w:t>
      </w:r>
      <w:r w:rsidRPr="000708B6">
        <w:rPr>
          <w:sz w:val="24"/>
          <w:szCs w:val="24"/>
        </w:rPr>
        <w:t xml:space="preserve">  </w:t>
      </w:r>
      <w:r w:rsidRPr="000708B6">
        <w:rPr>
          <w:rFonts w:ascii="Times New Roman" w:hAnsi="Times New Roman" w:cs="Times New Roman"/>
          <w:sz w:val="24"/>
          <w:szCs w:val="24"/>
        </w:rPr>
        <w:t>[</w:t>
      </w:r>
      <w:fldSimple w:instr=" REF _Ref381172198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6</w:t>
        </w:r>
      </w:fldSimple>
      <w:r w:rsidRPr="000708B6">
        <w:rPr>
          <w:rFonts w:ascii="Times New Roman" w:hAnsi="Times New Roman" w:cs="Times New Roman"/>
          <w:sz w:val="24"/>
          <w:szCs w:val="24"/>
        </w:rPr>
        <w:t>]</w:t>
      </w:r>
      <w:r w:rsidR="007C7D24" w:rsidRPr="000708B6">
        <w:rPr>
          <w:rFonts w:ascii="Times New Roman" w:hAnsi="Times New Roman" w:cs="Times New Roman"/>
          <w:sz w:val="24"/>
          <w:szCs w:val="24"/>
        </w:rPr>
        <w:t>.</w:t>
      </w:r>
    </w:p>
    <w:p w:rsidR="0047494A" w:rsidRPr="000708B6" w:rsidRDefault="0047494A" w:rsidP="000708B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bCs/>
          <w:color w:val="000000"/>
          <w:sz w:val="24"/>
          <w:szCs w:val="24"/>
        </w:rPr>
        <w:t>Дендрарий</w:t>
      </w:r>
      <w:r w:rsidRPr="000708B6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708B6">
        <w:rPr>
          <w:rFonts w:ascii="Times New Roman" w:hAnsi="Times New Roman" w:cs="Times New Roman"/>
          <w:color w:val="000000"/>
          <w:sz w:val="24"/>
          <w:szCs w:val="24"/>
        </w:rPr>
        <w:t>(от</w:t>
      </w:r>
      <w:r w:rsidRPr="000708B6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708B6">
        <w:rPr>
          <w:rFonts w:ascii="Times New Roman" w:hAnsi="Times New Roman" w:cs="Times New Roman"/>
          <w:color w:val="000000"/>
          <w:sz w:val="24"/>
          <w:szCs w:val="24"/>
        </w:rPr>
        <w:t>греч</w:t>
      </w:r>
      <w:proofErr w:type="gramStart"/>
      <w:r w:rsidRPr="000708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08B6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0708B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708B6">
        <w:rPr>
          <w:rFonts w:ascii="Times New Roman" w:hAnsi="Times New Roman" w:cs="Times New Roman"/>
          <w:color w:val="000000"/>
          <w:sz w:val="24"/>
          <w:szCs w:val="24"/>
        </w:rPr>
        <w:t>ерево) - территория, отведённая под культивацию в открытом грунте древесных растений (деревьев,</w:t>
      </w:r>
      <w:r w:rsidRPr="000708B6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708B6">
        <w:rPr>
          <w:rFonts w:ascii="Times New Roman" w:hAnsi="Times New Roman" w:cs="Times New Roman"/>
          <w:color w:val="000000"/>
          <w:sz w:val="24"/>
          <w:szCs w:val="24"/>
        </w:rPr>
        <w:t>кустарников,</w:t>
      </w:r>
      <w:r w:rsidRPr="000708B6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708B6">
        <w:rPr>
          <w:rFonts w:ascii="Times New Roman" w:hAnsi="Times New Roman" w:cs="Times New Roman"/>
          <w:color w:val="000000"/>
          <w:sz w:val="24"/>
          <w:szCs w:val="24"/>
        </w:rPr>
        <w:t>лиан), размещаемых по систематическим, географическим, экологическим, декоративным и другим признакам. Зона дендрария, предназначенная для общественного отдыха, называется</w:t>
      </w:r>
      <w:r w:rsidRPr="000708B6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708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дендропарком</w:t>
      </w:r>
      <w:r w:rsidRPr="000708B6">
        <w:rPr>
          <w:rFonts w:ascii="Times New Roman" w:hAnsi="Times New Roman" w:cs="Times New Roman"/>
          <w:color w:val="000000"/>
          <w:sz w:val="24"/>
          <w:szCs w:val="24"/>
        </w:rPr>
        <w:t>. Дендрарии имеют научное, учебное, культурно-просветительское или опытно-производственное назначение. Обычно они размещаются при</w:t>
      </w:r>
      <w:r w:rsidRPr="000708B6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708B6">
        <w:rPr>
          <w:rFonts w:ascii="Times New Roman" w:hAnsi="Times New Roman" w:cs="Times New Roman"/>
          <w:color w:val="000000"/>
          <w:sz w:val="24"/>
          <w:szCs w:val="24"/>
        </w:rPr>
        <w:t>ботанических садах</w:t>
      </w:r>
      <w:r w:rsidRPr="000708B6">
        <w:rPr>
          <w:rFonts w:ascii="Times New Roman" w:hAnsi="Times New Roman" w:cs="Times New Roman"/>
          <w:sz w:val="24"/>
          <w:szCs w:val="24"/>
        </w:rPr>
        <w:t xml:space="preserve"> [</w:t>
      </w:r>
      <w:fldSimple w:instr=" REF _Ref380261697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1</w:t>
        </w:r>
      </w:fldSimple>
      <w:r w:rsidRPr="000708B6">
        <w:rPr>
          <w:rFonts w:ascii="Times New Roman" w:hAnsi="Times New Roman" w:cs="Times New Roman"/>
          <w:sz w:val="24"/>
          <w:szCs w:val="24"/>
        </w:rPr>
        <w:t>].</w:t>
      </w:r>
    </w:p>
    <w:p w:rsidR="006C6EDB" w:rsidRPr="000708B6" w:rsidRDefault="006C6EDB" w:rsidP="00070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При проведении опроса среди школьников 6 – 9 классов школы № 4 мы определили следующую </w:t>
      </w:r>
      <w:r w:rsidRPr="000708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562C5" w:rsidRPr="000708B6">
        <w:rPr>
          <w:rFonts w:ascii="Times New Roman" w:hAnsi="Times New Roman" w:cs="Times New Roman"/>
          <w:b/>
          <w:i/>
          <w:sz w:val="24"/>
          <w:szCs w:val="24"/>
        </w:rPr>
        <w:t>роблему</w:t>
      </w:r>
      <w:r w:rsidRPr="000708B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708B6">
        <w:rPr>
          <w:rFonts w:ascii="Times New Roman" w:hAnsi="Times New Roman" w:cs="Times New Roman"/>
          <w:sz w:val="24"/>
          <w:szCs w:val="24"/>
        </w:rPr>
        <w:t xml:space="preserve"> 63% учащихся не знают, какие травянистые растения находятся на территории Дендросада. Информация о растениях очень важна для школьников, ведь мы живем в таежной зоне и в летний период постоянно со</w:t>
      </w:r>
      <w:r w:rsidR="002562C5" w:rsidRPr="000708B6">
        <w:rPr>
          <w:rFonts w:ascii="Times New Roman" w:hAnsi="Times New Roman" w:cs="Times New Roman"/>
          <w:sz w:val="24"/>
          <w:szCs w:val="24"/>
        </w:rPr>
        <w:t xml:space="preserve">прикасаемся с дикими растениями, среди которых есть ядовитые, лекарственные, </w:t>
      </w:r>
      <w:proofErr w:type="gramStart"/>
      <w:r w:rsidR="002562C5" w:rsidRPr="000708B6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="002562C5" w:rsidRPr="000708B6">
        <w:rPr>
          <w:rFonts w:ascii="Times New Roman" w:hAnsi="Times New Roman" w:cs="Times New Roman"/>
          <w:sz w:val="24"/>
          <w:szCs w:val="24"/>
        </w:rPr>
        <w:t xml:space="preserve"> занесенные в Красную книгу Красноярского края.</w:t>
      </w:r>
    </w:p>
    <w:p w:rsidR="00495751" w:rsidRPr="000708B6" w:rsidRDefault="00F20D9F" w:rsidP="00070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       Чтобы поближе познакомиться с лесом, следует уяснить некоторые компоненты, из которых состоит лес.</w:t>
      </w:r>
    </w:p>
    <w:p w:rsidR="00495751" w:rsidRPr="000708B6" w:rsidRDefault="00495751" w:rsidP="00070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i/>
          <w:sz w:val="24"/>
          <w:szCs w:val="24"/>
        </w:rPr>
        <w:t xml:space="preserve">        Лес -</w:t>
      </w:r>
      <w:r w:rsidRPr="000708B6">
        <w:rPr>
          <w:rFonts w:ascii="Times New Roman" w:hAnsi="Times New Roman" w:cs="Times New Roman"/>
          <w:sz w:val="24"/>
          <w:szCs w:val="24"/>
        </w:rPr>
        <w:t xml:space="preserve"> элемент географического ландшафта,  совокупность древесных, кустарниковых, травянистых растений, животных и микроорганизмов, биологически взаимосвязанных в своем развитии и влияющих друг на друга и на внешнюю среду.</w:t>
      </w:r>
    </w:p>
    <w:p w:rsidR="00495751" w:rsidRPr="000708B6" w:rsidRDefault="00495751" w:rsidP="000708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B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Лесное насаждение</w:t>
      </w:r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лесных растений, (основную </w:t>
      </w:r>
      <w:proofErr w:type="gramStart"/>
      <w:r w:rsidRPr="000708B6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gramEnd"/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в которой играют древесные растения), развивающаяся в единстве и противоречии со своей средой и влияющая на окружающую среду на боле или менее обширном земельном участке. Под данным термином понимаются как естественные, так и искусственно созданные др</w:t>
      </w:r>
      <w:r w:rsidR="004067DE" w:rsidRPr="000708B6">
        <w:rPr>
          <w:rFonts w:ascii="Times New Roman" w:hAnsi="Times New Roman" w:cs="Times New Roman"/>
          <w:sz w:val="24"/>
          <w:szCs w:val="24"/>
        </w:rPr>
        <w:t>евесные растительные сообщества</w:t>
      </w:r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fldSimple w:instr=" REF _Ref380261697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1</w:t>
        </w:r>
      </w:fldSimple>
      <w:r w:rsidRPr="000708B6">
        <w:rPr>
          <w:rFonts w:ascii="Times New Roman" w:eastAsia="Times New Roman" w:hAnsi="Times New Roman" w:cs="Times New Roman"/>
          <w:sz w:val="24"/>
          <w:szCs w:val="24"/>
        </w:rPr>
        <w:t>]</w:t>
      </w:r>
      <w:r w:rsidR="004067DE" w:rsidRPr="000708B6">
        <w:rPr>
          <w:rFonts w:ascii="Times New Roman" w:hAnsi="Times New Roman" w:cs="Times New Roman"/>
          <w:sz w:val="24"/>
          <w:szCs w:val="24"/>
        </w:rPr>
        <w:t>.</w:t>
      </w:r>
    </w:p>
    <w:p w:rsidR="00495751" w:rsidRPr="000708B6" w:rsidRDefault="00495751" w:rsidP="000708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     Насаждение состоит из </w:t>
      </w:r>
      <w:proofErr w:type="gramStart"/>
      <w:r w:rsidRPr="000708B6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proofErr w:type="gramEnd"/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располагающихся в различных ярусах. Самый верхний ярус образуют деревья. Это </w:t>
      </w:r>
      <w:r w:rsidRPr="000708B6">
        <w:rPr>
          <w:rFonts w:ascii="Times New Roman" w:eastAsia="Times New Roman" w:hAnsi="Times New Roman" w:cs="Times New Roman"/>
          <w:bCs/>
          <w:i/>
          <w:sz w:val="24"/>
          <w:szCs w:val="24"/>
        </w:rPr>
        <w:t>древостой</w:t>
      </w:r>
      <w:r w:rsidRPr="000708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95751" w:rsidRPr="000708B6" w:rsidRDefault="00495751" w:rsidP="000708B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     В зависимости от состава пород древостоя и подроста насаждение является </w:t>
      </w:r>
      <w:r w:rsidRPr="000708B6">
        <w:rPr>
          <w:rFonts w:ascii="Times New Roman" w:eastAsia="Times New Roman" w:hAnsi="Times New Roman" w:cs="Times New Roman"/>
          <w:bCs/>
          <w:i/>
          <w:sz w:val="24"/>
          <w:szCs w:val="24"/>
        </w:rPr>
        <w:t>лиственным, хвойным</w:t>
      </w:r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fldSimple w:instr=" REF _Ref380261322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7</w:t>
        </w:r>
      </w:fldSimple>
      <w:r w:rsidRPr="000708B6">
        <w:rPr>
          <w:rFonts w:ascii="Times New Roman" w:eastAsia="Times New Roman" w:hAnsi="Times New Roman" w:cs="Times New Roman"/>
          <w:sz w:val="24"/>
          <w:szCs w:val="24"/>
        </w:rPr>
        <w:t xml:space="preserve">] или </w:t>
      </w:r>
      <w:r w:rsidRPr="000708B6">
        <w:rPr>
          <w:rFonts w:ascii="Times New Roman" w:eastAsia="Times New Roman" w:hAnsi="Times New Roman" w:cs="Times New Roman"/>
          <w:bCs/>
          <w:i/>
          <w:sz w:val="24"/>
          <w:szCs w:val="24"/>
        </w:rPr>
        <w:t>смешанным</w:t>
      </w:r>
      <w:r w:rsidRPr="000708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5751" w:rsidRPr="000708B6" w:rsidRDefault="00495751" w:rsidP="0007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>Последнее определение данных видов производилось в 1998 году (были определены 40 видов растений, 7 из них – снабжены указателями видовых названий). Определение в зимний период позволило установить наличие в древостое и подлеске дендрария 10 древесных видов, 3 из которых – интродуценты (липа мелколистная, орех маньчжурский и черёмуха Маака) [</w:t>
      </w:r>
      <w:fldSimple w:instr=" REF _Ref381172792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10</w:t>
        </w:r>
      </w:fldSimple>
      <w:r w:rsidRPr="000708B6">
        <w:rPr>
          <w:rFonts w:ascii="Times New Roman" w:hAnsi="Times New Roman" w:cs="Times New Roman"/>
          <w:sz w:val="24"/>
          <w:szCs w:val="24"/>
        </w:rPr>
        <w:t>].</w:t>
      </w:r>
    </w:p>
    <w:p w:rsidR="00F62602" w:rsidRPr="000708B6" w:rsidRDefault="00F62602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Выделяют пять ярусов смешанного леса. На ярусе лесной подстилки растут мхи и лишайники. Ярус трав представлен небольшими растениями. Ярус кустарничков состоит из черники и многих других лесных ягод. В ярусе небольших деревьев растут молодые деревца. Самый верхний ярус – это деревья, достигающие в высоту от 18 до 30 метров [</w:t>
      </w:r>
      <w:fldSimple w:instr=" REF _Ref381175673 \r \h  \* MERGEFORMAT ">
        <w:r w:rsidR="00A564C7" w:rsidRPr="000708B6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13</w:t>
        </w:r>
      </w:fldSimple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]. 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sz w:val="24"/>
          <w:szCs w:val="24"/>
        </w:rPr>
        <w:t>Живой напочвенный покров</w:t>
      </w: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(ЖНП) представляет собой совокупность мхов, лишайников, травянистых растений, кустарничков и полукустарников, произрастающих на лесопокрытых и лесонепокрытых землях (ОСТ 56-108-98) ЖНП есть функция трех производных, т.е. жизнь ЖНП обусловлена в первую очередь: а) внутренними свойствами древесных пород; б) географическими условиями среды, в которой находятся данные насаждения, и в) наконец признаками само насаждения, т.е. будет ли оно чистым или смешанным; простым или сложным; к какому типу принадлежат растения ЖНП [</w:t>
      </w:r>
      <w:fldSimple w:instr=" REF _Ref380261338 \r \h  \* MERGEFORMAT ">
        <w:r w:rsidR="00A564C7" w:rsidRPr="000708B6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4</w:t>
        </w:r>
      </w:fldSimple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].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Одним из основных показателей численности видов является </w:t>
      </w:r>
      <w:r w:rsidRPr="000708B6">
        <w:rPr>
          <w:rStyle w:val="a3"/>
          <w:rFonts w:ascii="Times New Roman" w:hAnsi="Times New Roman" w:cs="Times New Roman"/>
          <w:sz w:val="24"/>
          <w:szCs w:val="24"/>
        </w:rPr>
        <w:t>обилие</w:t>
      </w: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которое определяется как количество особей вида на единице площади или объема. Наиболее часто используется шкала обилия </w:t>
      </w:r>
      <w:proofErr w:type="gramStart"/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Друде</w:t>
      </w:r>
      <w:proofErr w:type="gramEnd"/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[</w:t>
      </w:r>
      <w:fldSimple w:instr=" REF _Ref380251908 \r \h  \* MERGEFORMAT ">
        <w:r w:rsidR="00A564C7" w:rsidRPr="000708B6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1</w:t>
        </w:r>
      </w:fldSimple>
      <w:r w:rsidR="000925DD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с.31].</w:t>
      </w:r>
    </w:p>
    <w:p w:rsidR="00430C33" w:rsidRPr="000708B6" w:rsidRDefault="003907F6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Cs w:val="0"/>
          <w:sz w:val="24"/>
          <w:szCs w:val="24"/>
        </w:rPr>
      </w:pPr>
      <w:r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Травянистые</w:t>
      </w:r>
      <w:r w:rsidR="00AA3894"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растения</w:t>
      </w:r>
      <w:r w:rsidR="00AA3894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0C33"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(как ботанический термин используется во множественном числе — </w:t>
      </w:r>
      <w:r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травы</w:t>
      </w:r>
      <w:r w:rsidR="00430C33"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) — </w:t>
      </w:r>
      <w:r w:rsidR="00430C33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жизненная форма высших растений. Травы имеют листья и стебли, отмирающие в конце вегетационного периода на поверхность почвы. Они не имеют постоянного древесного ствола над землёй. Травянистые растения бывают однолетними, двулетними или многолетними</w:t>
      </w:r>
      <w:r w:rsidR="002F463C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1" w:name="Материал"/>
      <w:bookmarkEnd w:id="1"/>
      <w:r w:rsidR="00430C33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</w:t>
      </w:r>
      <w:fldSimple w:instr=" REF _Ref380252105 \r \h  \* MERGEFORMAT ">
        <w:r w:rsidR="00A564C7" w:rsidRPr="000708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fldSimple>
      <w:r w:rsidR="00430C33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]</w:t>
      </w:r>
      <w:r w:rsidR="00430C33" w:rsidRPr="000708B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65CE2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Так же растения разделяют </w:t>
      </w:r>
      <w:proofErr w:type="gramStart"/>
      <w:r w:rsidR="00965CE2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на</w:t>
      </w:r>
      <w:proofErr w:type="gramEnd"/>
      <w:r w:rsidR="00965CE2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сорные и лесные</w:t>
      </w:r>
      <w:r w:rsidR="00292A7C"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Сорные растения, или сорняки — </w:t>
      </w:r>
      <w:r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дикорастущие растения, обитающие на землях, используемых в качестве сельскохозяйственных угодий. Вред, который наносят сорные растения, связан как со снижением урожайности, так и с ухудшением качества сельскохозяйственной продукции [</w:t>
      </w:r>
      <w:fldSimple w:instr=" REF _Ref380252105 \r \h  \* MERGEFORMAT ">
        <w:r w:rsidR="00A564C7" w:rsidRPr="000708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fldSimple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].</w:t>
      </w:r>
    </w:p>
    <w:p w:rsidR="00292A7C" w:rsidRPr="000708B6" w:rsidRDefault="00292A7C" w:rsidP="000708B6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sz w:val="24"/>
          <w:szCs w:val="24"/>
        </w:rPr>
        <w:t xml:space="preserve">Лесные растения </w:t>
      </w:r>
      <w:r w:rsidR="00207160" w:rsidRPr="000708B6">
        <w:rPr>
          <w:rStyle w:val="a3"/>
          <w:rFonts w:ascii="Times New Roman" w:hAnsi="Times New Roman" w:cs="Times New Roman"/>
          <w:sz w:val="24"/>
          <w:szCs w:val="24"/>
        </w:rPr>
        <w:t>–</w:t>
      </w:r>
      <w:r w:rsidR="00236C08" w:rsidRPr="000708B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07160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являются частью естественного биогеоценоза, прочно удерживают своё место в лесу на протяжении длительного времени [</w:t>
      </w:r>
      <w:fldSimple w:instr=" REF _Ref380252186 \r \h  \* MERGEFORMAT ">
        <w:r w:rsidR="00A564C7" w:rsidRPr="000708B6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9</w:t>
        </w:r>
      </w:fldSimple>
      <w:r w:rsidR="00207160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]</w:t>
      </w:r>
      <w:r w:rsidR="002F463C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113E58" w:rsidRPr="000708B6" w:rsidRDefault="005F2580" w:rsidP="000708B6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Т</w:t>
      </w:r>
      <w:r w:rsidR="00113E58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равянистые растения могут быть своеобразными индикаторами свойств почвы: ее влажности и богатства элементами питания. </w:t>
      </w:r>
    </w:p>
    <w:p w:rsidR="00113E58" w:rsidRPr="000708B6" w:rsidRDefault="00113E58" w:rsidP="000708B6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Многие лесные травы связаны в своем распространении с определенными типами леса. Так, широколиственные леса развиваются обычно на почвах, более богатых питательными веществами, чем хвойные.</w:t>
      </w:r>
    </w:p>
    <w:p w:rsidR="00C615F3" w:rsidRPr="000708B6" w:rsidRDefault="00113E58" w:rsidP="000708B6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Среди лесных трав есть и такие, которые не отдают явного предпочтения тем или иным типам леса, а встречаются в очень многих из них и имеют весьма широкое распространение. Это своеобразные </w:t>
      </w:r>
      <w:r w:rsidRPr="000708B6">
        <w:rPr>
          <w:rStyle w:val="a3"/>
          <w:rFonts w:ascii="Times New Roman" w:hAnsi="Times New Roman" w:cs="Times New Roman"/>
          <w:iCs w:val="0"/>
          <w:sz w:val="24"/>
          <w:szCs w:val="24"/>
        </w:rPr>
        <w:t xml:space="preserve">индифферентные 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растения</w:t>
      </w:r>
      <w:r w:rsidR="00C615F3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428E2" w:rsidRPr="000708B6" w:rsidRDefault="00C615F3" w:rsidP="000708B6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К травянистым растениям хвойного леса относятся кислица обыкновенная</w:t>
      </w:r>
      <w:r w:rsidRPr="000708B6">
        <w:rPr>
          <w:rFonts w:ascii="Times New Roman" w:hAnsi="Times New Roman" w:cs="Times New Roman"/>
          <w:sz w:val="24"/>
          <w:szCs w:val="24"/>
        </w:rPr>
        <w:t xml:space="preserve"> (</w:t>
      </w:r>
      <w:r w:rsidR="0032470A" w:rsidRPr="000708B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xalis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acetosella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>)</w:t>
      </w:r>
      <w:r w:rsidR="0032470A" w:rsidRPr="000708B6">
        <w:rPr>
          <w:rFonts w:ascii="Times New Roman" w:hAnsi="Times New Roman" w:cs="Times New Roman"/>
          <w:sz w:val="24"/>
          <w:szCs w:val="24"/>
        </w:rPr>
        <w:t>,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седьмичник</w:t>
      </w:r>
      <w:proofErr w:type="spellEnd"/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европейский</w:t>
      </w:r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2470A" w:rsidRPr="000708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Trientalis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>)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, майник двулистный</w:t>
      </w:r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2470A" w:rsidRPr="000708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Maianthemum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bifolium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>)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грушанка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 xml:space="preserve"> круглолистная (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Pyrola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rotundifolia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>), воронец колосистый (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Actaea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70A" w:rsidRPr="000708B6">
        <w:rPr>
          <w:rFonts w:ascii="Times New Roman" w:hAnsi="Times New Roman" w:cs="Times New Roman"/>
          <w:sz w:val="24"/>
          <w:szCs w:val="24"/>
        </w:rPr>
        <w:t>spicata</w:t>
      </w:r>
      <w:proofErr w:type="spellEnd"/>
      <w:r w:rsidR="0032470A" w:rsidRPr="000708B6">
        <w:rPr>
          <w:rFonts w:ascii="Times New Roman" w:hAnsi="Times New Roman" w:cs="Times New Roman"/>
          <w:sz w:val="24"/>
          <w:szCs w:val="24"/>
        </w:rPr>
        <w:t xml:space="preserve">), 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копытень европейский</w:t>
      </w:r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proofErr w:type="spellStart"/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Asarum</w:t>
      </w:r>
      <w:proofErr w:type="spellEnd"/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europaeum</w:t>
      </w:r>
      <w:proofErr w:type="spellEnd"/>
      <w:r w:rsidR="0032470A"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и пр. </w:t>
      </w:r>
    </w:p>
    <w:p w:rsidR="00C615F3" w:rsidRPr="000708B6" w:rsidRDefault="00C615F3" w:rsidP="000708B6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К </w:t>
      </w:r>
      <w:r w:rsidRPr="000708B6">
        <w:rPr>
          <w:rFonts w:ascii="Times New Roman" w:hAnsi="Times New Roman" w:cs="Times New Roman"/>
          <w:sz w:val="24"/>
          <w:szCs w:val="24"/>
        </w:rPr>
        <w:t>нейтральным (индифферентным)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растениям </w:t>
      </w:r>
      <w:r w:rsidRPr="000708B6">
        <w:rPr>
          <w:rFonts w:ascii="Times New Roman" w:hAnsi="Times New Roman" w:cs="Times New Roman"/>
          <w:sz w:val="24"/>
          <w:szCs w:val="24"/>
        </w:rPr>
        <w:t xml:space="preserve">лесной флоры относят следующие: 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любка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8B6">
        <w:rPr>
          <w:rFonts w:ascii="Times New Roman" w:hAnsi="Times New Roman" w:cs="Times New Roman"/>
          <w:sz w:val="24"/>
          <w:szCs w:val="24"/>
        </w:rPr>
        <w:t>двулистная</w:t>
      </w:r>
      <w:proofErr w:type="gramEnd"/>
      <w:r w:rsidRPr="000708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Platanthera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bifolia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>), орляк обыкновенный (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Pteridium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aquilinum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>), кочедыжник женский (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Athyrium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filix-femina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>), хвощ зимующий (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Equisetum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B6">
        <w:rPr>
          <w:rFonts w:ascii="Times New Roman" w:hAnsi="Times New Roman" w:cs="Times New Roman"/>
          <w:sz w:val="24"/>
          <w:szCs w:val="24"/>
        </w:rPr>
        <w:t>hiemale</w:t>
      </w:r>
      <w:proofErr w:type="spellEnd"/>
      <w:r w:rsidRPr="000708B6">
        <w:rPr>
          <w:rFonts w:ascii="Times New Roman" w:hAnsi="Times New Roman" w:cs="Times New Roman"/>
          <w:sz w:val="24"/>
          <w:szCs w:val="24"/>
        </w:rPr>
        <w:t>)</w:t>
      </w:r>
      <w:r w:rsidR="00BF061B" w:rsidRPr="000708B6">
        <w:rPr>
          <w:rFonts w:ascii="Times New Roman" w:hAnsi="Times New Roman" w:cs="Times New Roman"/>
          <w:sz w:val="24"/>
          <w:szCs w:val="24"/>
        </w:rPr>
        <w:t xml:space="preserve"> 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[</w:t>
      </w:r>
      <w:fldSimple w:instr=" REF _Ref381175327 \r \h  \* MERGEFORMAT ">
        <w:r w:rsidR="00A564C7" w:rsidRPr="000708B6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11</w:t>
        </w:r>
      </w:fldSimple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].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Рекреа́ция</w:t>
      </w:r>
      <w:proofErr w:type="spellEnd"/>
      <w:proofErr w:type="gramEnd"/>
      <w:r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— комплекс оздоровительных мероприятий, осуществляемых с целью восстановления нормального самочувствия и работоспособности здорового, но утомлённого человека. Устаревшее значение — помещение для отдыха</w:t>
      </w:r>
      <w:r w:rsidR="00D27109" w:rsidRPr="000708B6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Pr="000708B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</w:t>
      </w:r>
      <w:fldSimple w:instr=" REF _Ref380252105 \r \h  \* MERGEFORMAT ">
        <w:r w:rsidR="00A564C7" w:rsidRPr="000708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fldSimple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].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sz w:val="24"/>
          <w:szCs w:val="24"/>
        </w:rPr>
        <w:t xml:space="preserve">Объект </w:t>
      </w: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данного исследования: ЖНП Дендросада в районе Старого Скита.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sz w:val="24"/>
          <w:szCs w:val="24"/>
        </w:rPr>
        <w:t>Предмет</w:t>
      </w:r>
      <w:r w:rsidR="00AA3894" w:rsidRPr="000708B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данного исследования: </w:t>
      </w:r>
      <w:r w:rsidR="007928A0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>видовое разнообразие</w:t>
      </w:r>
      <w:r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травянистых растений ЖНП Дендросада в районе Старого Скита.</w:t>
      </w:r>
    </w:p>
    <w:p w:rsidR="00430C33" w:rsidRPr="000708B6" w:rsidRDefault="00430C33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 w:cs="Times New Roman"/>
          <w:b/>
          <w:sz w:val="24"/>
          <w:szCs w:val="24"/>
        </w:rPr>
        <w:t>Гипотеза</w:t>
      </w:r>
      <w:r w:rsidRPr="000708B6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A3894" w:rsidRPr="000708B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6C08" w:rsidRPr="00070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познакомившись с историей и видовой древесно – кустарниковой растительностью Дендросада мы предполагаем, что видовой состав травянистой растительности соответствует типу лесного насаждения.  </w:t>
      </w:r>
    </w:p>
    <w:p w:rsidR="00C81926" w:rsidRPr="000708B6" w:rsidRDefault="00C81926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C81926" w:rsidRPr="000708B6" w:rsidRDefault="00C81926" w:rsidP="000708B6">
      <w:pPr>
        <w:spacing w:line="240" w:lineRule="auto"/>
        <w:rPr>
          <w:sz w:val="24"/>
          <w:szCs w:val="24"/>
        </w:rPr>
      </w:pPr>
    </w:p>
    <w:p w:rsidR="009A731F" w:rsidRDefault="009A731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38179576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31B" w:rsidRPr="000708B6" w:rsidRDefault="00C1031B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8B6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Научная статья (описание работы)</w:t>
      </w:r>
      <w:bookmarkEnd w:id="2"/>
    </w:p>
    <w:p w:rsidR="00CE6DBF" w:rsidRPr="000708B6" w:rsidRDefault="00247F67" w:rsidP="000708B6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8B6">
        <w:rPr>
          <w:rStyle w:val="a3"/>
          <w:rFonts w:ascii="Times New Roman" w:hAnsi="Times New Roman"/>
          <w:sz w:val="24"/>
          <w:szCs w:val="24"/>
        </w:rPr>
        <w:t>Целью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выполнения данной исследовательской работы явилось </w:t>
      </w:r>
      <w:r w:rsidR="00CE6DBF" w:rsidRPr="000708B6">
        <w:rPr>
          <w:rFonts w:ascii="Times New Roman" w:hAnsi="Times New Roman" w:cs="Times New Roman"/>
          <w:iCs/>
          <w:sz w:val="24"/>
          <w:szCs w:val="24"/>
        </w:rPr>
        <w:t>определение видового разнообразия травянистой растительности, обилия и коэффициента встречаемости на территории Дендросада в районе Старого Скита</w:t>
      </w:r>
    </w:p>
    <w:p w:rsidR="00247F67" w:rsidRPr="000708B6" w:rsidRDefault="00247F67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0708B6">
        <w:rPr>
          <w:rStyle w:val="a3"/>
          <w:rFonts w:ascii="Times New Roman" w:hAnsi="Times New Roman"/>
          <w:sz w:val="24"/>
          <w:szCs w:val="24"/>
        </w:rPr>
        <w:t>Задачи:</w:t>
      </w:r>
    </w:p>
    <w:p w:rsidR="00247F67" w:rsidRPr="000708B6" w:rsidRDefault="00247F67" w:rsidP="000708B6">
      <w:pPr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Определить существующие виды травянистых растений, используя методы и методики изучения видового разнообразия растительности  </w:t>
      </w:r>
    </w:p>
    <w:p w:rsidR="00AA3894" w:rsidRPr="000708B6" w:rsidRDefault="00247F67" w:rsidP="000708B6">
      <w:pPr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>Оценить обилие и коэффициент встречаемости видов травянистых растений</w:t>
      </w:r>
    </w:p>
    <w:p w:rsidR="00247F67" w:rsidRPr="000708B6" w:rsidRDefault="00247F67" w:rsidP="000708B6">
      <w:pPr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>Распределить растения по хозяйственной значимости</w:t>
      </w:r>
    </w:p>
    <w:p w:rsidR="00247F67" w:rsidRPr="000708B6" w:rsidRDefault="00247F67" w:rsidP="000708B6">
      <w:pPr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>Составить гербарий из растений, произрастающих на пробной площади</w:t>
      </w:r>
    </w:p>
    <w:p w:rsidR="00247F67" w:rsidRPr="000708B6" w:rsidRDefault="00247F67" w:rsidP="000708B6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Основными </w:t>
      </w:r>
      <w:r w:rsidRPr="000708B6">
        <w:rPr>
          <w:rStyle w:val="a3"/>
          <w:rFonts w:ascii="Times New Roman" w:hAnsi="Times New Roman"/>
          <w:sz w:val="24"/>
          <w:szCs w:val="24"/>
        </w:rPr>
        <w:t>методами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данного исследования являются </w:t>
      </w:r>
      <w:r w:rsidRPr="000708B6">
        <w:rPr>
          <w:rFonts w:ascii="Times New Roman" w:hAnsi="Times New Roman"/>
          <w:i/>
          <w:sz w:val="24"/>
          <w:szCs w:val="24"/>
        </w:rPr>
        <w:t xml:space="preserve">анализ </w:t>
      </w:r>
      <w:r w:rsidRPr="000708B6">
        <w:rPr>
          <w:rFonts w:ascii="Times New Roman" w:hAnsi="Times New Roman"/>
          <w:sz w:val="24"/>
          <w:szCs w:val="24"/>
        </w:rPr>
        <w:t>литературы по избранной теме</w:t>
      </w:r>
      <w:r w:rsidRPr="000708B6">
        <w:rPr>
          <w:rStyle w:val="a3"/>
          <w:rFonts w:ascii="Times New Roman" w:hAnsi="Times New Roman"/>
          <w:sz w:val="24"/>
          <w:szCs w:val="24"/>
        </w:rPr>
        <w:t xml:space="preserve"> метод опроса</w:t>
      </w:r>
      <w:r w:rsidRPr="000708B6">
        <w:rPr>
          <w:rFonts w:ascii="Times New Roman" w:hAnsi="Times New Roman"/>
          <w:sz w:val="24"/>
          <w:szCs w:val="24"/>
        </w:rPr>
        <w:t xml:space="preserve">, </w:t>
      </w:r>
      <w:r w:rsidRPr="000708B6">
        <w:rPr>
          <w:rFonts w:ascii="Times New Roman" w:hAnsi="Times New Roman"/>
          <w:i/>
          <w:sz w:val="24"/>
          <w:szCs w:val="24"/>
        </w:rPr>
        <w:t>наблюдение</w:t>
      </w:r>
      <w:r w:rsidRPr="000708B6">
        <w:rPr>
          <w:rFonts w:ascii="Times New Roman" w:hAnsi="Times New Roman"/>
          <w:sz w:val="24"/>
          <w:szCs w:val="24"/>
        </w:rPr>
        <w:t xml:space="preserve">, </w:t>
      </w:r>
      <w:r w:rsidRPr="000708B6">
        <w:rPr>
          <w:rFonts w:ascii="Times New Roman" w:hAnsi="Times New Roman"/>
          <w:i/>
          <w:sz w:val="24"/>
          <w:szCs w:val="24"/>
        </w:rPr>
        <w:t>выборочно – перечислительный метод</w:t>
      </w:r>
      <w:r w:rsidRPr="000708B6">
        <w:rPr>
          <w:rFonts w:ascii="Times New Roman" w:hAnsi="Times New Roman"/>
          <w:sz w:val="24"/>
          <w:szCs w:val="24"/>
        </w:rPr>
        <w:t>,</w:t>
      </w:r>
      <w:r w:rsidR="00270DA4" w:rsidRPr="000708B6">
        <w:rPr>
          <w:rFonts w:ascii="Times New Roman" w:hAnsi="Times New Roman"/>
          <w:sz w:val="24"/>
          <w:szCs w:val="24"/>
        </w:rPr>
        <w:t xml:space="preserve"> </w:t>
      </w:r>
      <w:r w:rsidRPr="000708B6">
        <w:rPr>
          <w:rFonts w:ascii="Times New Roman" w:hAnsi="Times New Roman"/>
          <w:i/>
          <w:iCs/>
          <w:sz w:val="24"/>
          <w:szCs w:val="24"/>
        </w:rPr>
        <w:t>методу учета по встречаемости видов.</w:t>
      </w:r>
    </w:p>
    <w:p w:rsidR="00D75BE0" w:rsidRPr="000708B6" w:rsidRDefault="00D75BE0" w:rsidP="000708B6">
      <w:pPr>
        <w:spacing w:after="0" w:line="240" w:lineRule="auto"/>
        <w:ind w:firstLine="54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Мы использовали </w:t>
      </w:r>
      <w:r w:rsidRPr="000708B6">
        <w:rPr>
          <w:rStyle w:val="a3"/>
          <w:rFonts w:ascii="Times New Roman" w:hAnsi="Times New Roman"/>
          <w:sz w:val="24"/>
          <w:szCs w:val="24"/>
        </w:rPr>
        <w:t xml:space="preserve">методику 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>закладки и описания пробных площадок при выполнении натуралистических исследований [</w:t>
      </w:r>
      <w:fldSimple w:instr=" REF _Ref380261261 \r \h  \* MERGEFORMAT ">
        <w:r w:rsidR="00A564C7" w:rsidRPr="000708B6">
          <w:rPr>
            <w:rStyle w:val="a3"/>
            <w:rFonts w:ascii="Times New Roman" w:hAnsi="Times New Roman"/>
            <w:i w:val="0"/>
            <w:sz w:val="24"/>
            <w:szCs w:val="24"/>
          </w:rPr>
          <w:t>12</w:t>
        </w:r>
      </w:fldSimple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, с.55]. </w:t>
      </w:r>
      <w:r w:rsidRPr="000708B6">
        <w:rPr>
          <w:rFonts w:ascii="Times New Roman" w:hAnsi="Times New Roman"/>
          <w:iCs/>
          <w:sz w:val="24"/>
          <w:szCs w:val="24"/>
        </w:rPr>
        <w:t>Для оценки видового разнообразия травянистых растений Дендросада мы пользовались методикой определения растительности по Н. П. Власовой, И. А. Губанову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>[</w:t>
      </w:r>
      <w:fldSimple w:instr=" REF _Ref380261322 \r \h  \* MERGEFORMAT ">
        <w:r w:rsidR="00A564C7" w:rsidRPr="000708B6">
          <w:rPr>
            <w:rStyle w:val="a3"/>
            <w:rFonts w:ascii="Times New Roman" w:hAnsi="Times New Roman"/>
            <w:i w:val="0"/>
            <w:sz w:val="24"/>
            <w:szCs w:val="24"/>
          </w:rPr>
          <w:t>7</w:t>
        </w:r>
      </w:fldSimple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, </w:t>
      </w:r>
      <w:fldSimple w:instr=" REF _Ref380261500 \r \h  \* MERGEFORMAT ">
        <w:r w:rsidR="00A564C7" w:rsidRPr="000708B6">
          <w:rPr>
            <w:rStyle w:val="a3"/>
            <w:rFonts w:ascii="Times New Roman" w:hAnsi="Times New Roman"/>
            <w:i w:val="0"/>
            <w:color w:val="000000"/>
            <w:sz w:val="24"/>
            <w:szCs w:val="24"/>
          </w:rPr>
          <w:t>3</w:t>
        </w:r>
      </w:fldSimple>
      <w:r w:rsidRPr="000708B6">
        <w:rPr>
          <w:rStyle w:val="a3"/>
          <w:rFonts w:ascii="Times New Roman" w:hAnsi="Times New Roman"/>
          <w:i w:val="0"/>
          <w:color w:val="000000"/>
          <w:sz w:val="24"/>
          <w:szCs w:val="24"/>
        </w:rPr>
        <w:t>, с. 74, с. 77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>]</w:t>
      </w:r>
      <w:r w:rsidRPr="000708B6">
        <w:rPr>
          <w:rFonts w:ascii="Times New Roman" w:hAnsi="Times New Roman"/>
          <w:iCs/>
          <w:sz w:val="24"/>
          <w:szCs w:val="24"/>
        </w:rPr>
        <w:t>; методикой оценки обилия вида по шкале Друде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>[</w:t>
      </w:r>
      <w:fldSimple w:instr=" REF _Ref380251908 \r \h  \* MERGEFORMAT ">
        <w:r w:rsidR="00A564C7" w:rsidRPr="000708B6">
          <w:rPr>
            <w:rStyle w:val="a3"/>
            <w:rFonts w:ascii="Times New Roman" w:hAnsi="Times New Roman"/>
            <w:i w:val="0"/>
            <w:sz w:val="24"/>
            <w:szCs w:val="24"/>
          </w:rPr>
          <w:t>1</w:t>
        </w:r>
      </w:fldSimple>
      <w:r w:rsidRPr="000708B6">
        <w:rPr>
          <w:rStyle w:val="a3"/>
          <w:rFonts w:ascii="Times New Roman" w:hAnsi="Times New Roman"/>
          <w:i w:val="0"/>
          <w:sz w:val="24"/>
          <w:szCs w:val="24"/>
        </w:rPr>
        <w:t>, с.22]</w:t>
      </w:r>
      <w:r w:rsidRPr="000708B6">
        <w:rPr>
          <w:rFonts w:ascii="Times New Roman" w:hAnsi="Times New Roman"/>
          <w:iCs/>
          <w:sz w:val="24"/>
          <w:szCs w:val="24"/>
        </w:rPr>
        <w:t xml:space="preserve">; методикой определения коэффициента встречаемости растений ЖНП по А. А. Вайсу </w:t>
      </w:r>
      <w:r w:rsidRPr="000708B6">
        <w:rPr>
          <w:rStyle w:val="a3"/>
          <w:rFonts w:ascii="Times New Roman" w:hAnsi="Times New Roman"/>
          <w:i w:val="0"/>
          <w:color w:val="000000"/>
          <w:sz w:val="24"/>
          <w:szCs w:val="24"/>
        </w:rPr>
        <w:t>[</w:t>
      </w:r>
      <w:fldSimple w:instr=" REF _Ref380251908 \r \h  \* MERGEFORMAT ">
        <w:r w:rsidR="00A564C7" w:rsidRPr="000708B6">
          <w:rPr>
            <w:rStyle w:val="a3"/>
            <w:rFonts w:ascii="Times New Roman" w:hAnsi="Times New Roman"/>
            <w:i w:val="0"/>
            <w:sz w:val="24"/>
            <w:szCs w:val="24"/>
          </w:rPr>
          <w:t>1</w:t>
        </w:r>
      </w:fldSimple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, </w:t>
      </w:r>
      <w:proofErr w:type="gram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>с</w:t>
      </w:r>
      <w:proofErr w:type="gramEnd"/>
      <w:r w:rsidRPr="000708B6">
        <w:rPr>
          <w:rStyle w:val="a3"/>
          <w:rFonts w:ascii="Times New Roman" w:hAnsi="Times New Roman"/>
          <w:i w:val="0"/>
          <w:sz w:val="24"/>
          <w:szCs w:val="24"/>
        </w:rPr>
        <w:t>.31</w:t>
      </w:r>
      <w:r w:rsidRPr="000708B6">
        <w:rPr>
          <w:rStyle w:val="a3"/>
          <w:rFonts w:ascii="Times New Roman" w:hAnsi="Times New Roman"/>
          <w:i w:val="0"/>
          <w:color w:val="000000"/>
          <w:sz w:val="24"/>
          <w:szCs w:val="24"/>
        </w:rPr>
        <w:t>].</w:t>
      </w:r>
    </w:p>
    <w:p w:rsidR="00247F67" w:rsidRPr="000708B6" w:rsidRDefault="00247F67" w:rsidP="000708B6">
      <w:pPr>
        <w:spacing w:after="0" w:line="240" w:lineRule="auto"/>
        <w:ind w:firstLine="54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proofErr w:type="gram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При исследовании мы применяли следующее </w:t>
      </w:r>
      <w:r w:rsidRPr="000708B6">
        <w:rPr>
          <w:rStyle w:val="a3"/>
          <w:rFonts w:ascii="Times New Roman" w:hAnsi="Times New Roman"/>
          <w:sz w:val="24"/>
          <w:szCs w:val="24"/>
        </w:rPr>
        <w:t>оборудование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: </w:t>
      </w:r>
      <w:r w:rsidR="00227E43" w:rsidRPr="000708B6">
        <w:rPr>
          <w:rStyle w:val="a3"/>
          <w:rFonts w:ascii="Times New Roman" w:hAnsi="Times New Roman"/>
          <w:i w:val="0"/>
          <w:sz w:val="24"/>
          <w:szCs w:val="24"/>
        </w:rPr>
        <w:t>12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табличек с номерами учетных площадок, фотоаппарат, мерная вилка, эклиметр, планшеты, простой карандаш, гербарная папка, совок для выкапывания травянистых растений, лупа, флеш – карта для сохранения информации, лупа, компьютер, принтер.</w:t>
      </w:r>
      <w:proofErr w:type="gramEnd"/>
    </w:p>
    <w:p w:rsidR="00F831D1" w:rsidRPr="000708B6" w:rsidRDefault="00247F67" w:rsidP="000708B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708B6">
        <w:rPr>
          <w:rStyle w:val="a3"/>
          <w:rFonts w:ascii="Times New Roman" w:hAnsi="Times New Roman"/>
          <w:sz w:val="24"/>
          <w:szCs w:val="24"/>
        </w:rPr>
        <w:t>Описание территории</w:t>
      </w:r>
      <w:r w:rsidR="00C26974" w:rsidRPr="000708B6">
        <w:rPr>
          <w:rStyle w:val="a3"/>
          <w:rFonts w:ascii="Times New Roman" w:hAnsi="Times New Roman"/>
          <w:sz w:val="24"/>
          <w:szCs w:val="24"/>
        </w:rPr>
        <w:t xml:space="preserve">: </w:t>
      </w:r>
      <w:r w:rsidR="00C26974" w:rsidRPr="000708B6">
        <w:rPr>
          <w:rFonts w:ascii="Times New Roman" w:hAnsi="Times New Roman" w:cs="Times New Roman"/>
          <w:sz w:val="24"/>
          <w:szCs w:val="24"/>
        </w:rPr>
        <w:t>п</w:t>
      </w:r>
      <w:r w:rsidR="005E4245" w:rsidRPr="000708B6">
        <w:rPr>
          <w:rFonts w:ascii="Times New Roman" w:hAnsi="Times New Roman" w:cs="Times New Roman"/>
          <w:sz w:val="24"/>
          <w:szCs w:val="24"/>
        </w:rPr>
        <w:t xml:space="preserve">лощадь Дендросада составляет </w:t>
      </w:r>
      <w:r w:rsidR="00725216" w:rsidRPr="000708B6">
        <w:rPr>
          <w:rFonts w:ascii="Times New Roman" w:hAnsi="Times New Roman" w:cs="Times New Roman"/>
          <w:sz w:val="24"/>
          <w:szCs w:val="24"/>
        </w:rPr>
        <w:t xml:space="preserve">1,2 га. </w:t>
      </w:r>
      <w:r w:rsidR="005E4245" w:rsidRPr="000708B6">
        <w:rPr>
          <w:rFonts w:ascii="Times New Roman" w:hAnsi="Times New Roman" w:cs="Times New Roman"/>
          <w:sz w:val="24"/>
          <w:szCs w:val="24"/>
        </w:rPr>
        <w:t>Условно территорию можно разделить на две части. Лесно</w:t>
      </w:r>
      <w:r w:rsidR="00DF0B55" w:rsidRPr="000708B6">
        <w:rPr>
          <w:rFonts w:ascii="Times New Roman" w:hAnsi="Times New Roman" w:cs="Times New Roman"/>
          <w:sz w:val="24"/>
          <w:szCs w:val="24"/>
        </w:rPr>
        <w:t>е сообщество, которое занимает 2</w:t>
      </w:r>
      <w:r w:rsidR="00A9654B" w:rsidRPr="000708B6">
        <w:rPr>
          <w:rFonts w:ascii="Times New Roman" w:hAnsi="Times New Roman" w:cs="Times New Roman"/>
          <w:sz w:val="24"/>
          <w:szCs w:val="24"/>
        </w:rPr>
        <w:t>/3 территории.</w:t>
      </w:r>
    </w:p>
    <w:p w:rsidR="005E4245" w:rsidRPr="000708B6" w:rsidRDefault="003D29B8" w:rsidP="0007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Поскольку травянистый покров не был обследован до сих пор тщательно, мы решили выполнить </w:t>
      </w:r>
      <w:proofErr w:type="gramStart"/>
      <w:r w:rsidRPr="000708B6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708B6">
        <w:rPr>
          <w:rFonts w:ascii="Times New Roman" w:hAnsi="Times New Roman" w:cs="Times New Roman"/>
          <w:sz w:val="24"/>
          <w:szCs w:val="24"/>
        </w:rPr>
        <w:t xml:space="preserve"> исследования, чтобы восполнить этот пробел.</w:t>
      </w:r>
    </w:p>
    <w:p w:rsidR="00AA47E8" w:rsidRPr="000708B6" w:rsidRDefault="003D29B8" w:rsidP="0007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>Для этого мы заложили постоянные пробные площади (ППП)</w:t>
      </w:r>
      <w:r w:rsidR="000762DF" w:rsidRPr="000708B6">
        <w:rPr>
          <w:rFonts w:ascii="Times New Roman" w:hAnsi="Times New Roman" w:cs="Times New Roman"/>
          <w:sz w:val="24"/>
          <w:szCs w:val="24"/>
        </w:rPr>
        <w:t xml:space="preserve"> в восточной части Дендросада</w:t>
      </w:r>
      <w:r w:rsidRPr="000708B6">
        <w:rPr>
          <w:rFonts w:ascii="Times New Roman" w:hAnsi="Times New Roman" w:cs="Times New Roman"/>
          <w:sz w:val="24"/>
          <w:szCs w:val="24"/>
        </w:rPr>
        <w:t xml:space="preserve">, которые предназначены </w:t>
      </w:r>
      <w:r w:rsidR="00AA47E8" w:rsidRPr="000708B6">
        <w:rPr>
          <w:rFonts w:ascii="Times New Roman" w:hAnsi="Times New Roman" w:cs="Times New Roman"/>
          <w:sz w:val="24"/>
          <w:szCs w:val="24"/>
        </w:rPr>
        <w:t>для выполнения длительных наблюдений с целью выявления дина</w:t>
      </w:r>
      <w:r w:rsidR="007928A0" w:rsidRPr="000708B6">
        <w:rPr>
          <w:rFonts w:ascii="Times New Roman" w:hAnsi="Times New Roman" w:cs="Times New Roman"/>
          <w:sz w:val="24"/>
          <w:szCs w:val="24"/>
        </w:rPr>
        <w:t>мики изменения пространственных</w:t>
      </w:r>
      <w:r w:rsidR="00AA47E8" w:rsidRPr="000708B6">
        <w:rPr>
          <w:rFonts w:ascii="Times New Roman" w:hAnsi="Times New Roman" w:cs="Times New Roman"/>
          <w:sz w:val="24"/>
          <w:szCs w:val="24"/>
        </w:rPr>
        <w:t xml:space="preserve">, морфологических показателей </w:t>
      </w:r>
      <w:r w:rsidR="00C7211E" w:rsidRPr="000708B6">
        <w:rPr>
          <w:rFonts w:ascii="Times New Roman" w:hAnsi="Times New Roman" w:cs="Times New Roman"/>
          <w:sz w:val="24"/>
          <w:szCs w:val="24"/>
        </w:rPr>
        <w:t>элементов насаждения (древостоя, подроста</w:t>
      </w:r>
      <w:r w:rsidR="00AA47E8" w:rsidRPr="000708B6">
        <w:rPr>
          <w:rFonts w:ascii="Times New Roman" w:hAnsi="Times New Roman" w:cs="Times New Roman"/>
          <w:sz w:val="24"/>
          <w:szCs w:val="24"/>
        </w:rPr>
        <w:t>, подле</w:t>
      </w:r>
      <w:r w:rsidR="00C7211E" w:rsidRPr="000708B6">
        <w:rPr>
          <w:rFonts w:ascii="Times New Roman" w:hAnsi="Times New Roman" w:cs="Times New Roman"/>
          <w:sz w:val="24"/>
          <w:szCs w:val="24"/>
        </w:rPr>
        <w:t>ска, напочвенного покрова)</w:t>
      </w:r>
      <w:r w:rsidR="00AA47E8" w:rsidRPr="000708B6">
        <w:rPr>
          <w:rFonts w:ascii="Times New Roman" w:hAnsi="Times New Roman" w:cs="Times New Roman"/>
          <w:sz w:val="24"/>
          <w:szCs w:val="24"/>
        </w:rPr>
        <w:t>, а также с</w:t>
      </w:r>
      <w:r w:rsidR="00317A9E" w:rsidRPr="000708B6">
        <w:rPr>
          <w:rFonts w:ascii="Times New Roman" w:hAnsi="Times New Roman" w:cs="Times New Roman"/>
          <w:sz w:val="24"/>
          <w:szCs w:val="24"/>
        </w:rPr>
        <w:t>остояния растительности [</w:t>
      </w:r>
      <w:fldSimple w:instr=" REF _Ref380261721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="008503AC" w:rsidRPr="000708B6">
        <w:rPr>
          <w:rFonts w:ascii="Times New Roman" w:hAnsi="Times New Roman" w:cs="Times New Roman"/>
          <w:sz w:val="24"/>
          <w:szCs w:val="24"/>
        </w:rPr>
        <w:t xml:space="preserve">, </w:t>
      </w:r>
      <w:r w:rsidR="00C7211E" w:rsidRPr="000708B6">
        <w:rPr>
          <w:rFonts w:ascii="Times New Roman" w:hAnsi="Times New Roman" w:cs="Times New Roman"/>
          <w:sz w:val="24"/>
          <w:szCs w:val="24"/>
        </w:rPr>
        <w:t>стр. 6].</w:t>
      </w:r>
    </w:p>
    <w:p w:rsidR="00AA47E8" w:rsidRPr="000708B6" w:rsidRDefault="00AA47E8" w:rsidP="00070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На выборочных пробных площадях </w:t>
      </w:r>
      <w:r w:rsidR="003D29B8" w:rsidRPr="000708B6">
        <w:rPr>
          <w:rFonts w:ascii="Times New Roman" w:hAnsi="Times New Roman" w:cs="Times New Roman"/>
          <w:sz w:val="24"/>
          <w:szCs w:val="24"/>
        </w:rPr>
        <w:t xml:space="preserve">мы заложили </w:t>
      </w:r>
      <w:r w:rsidRPr="000708B6">
        <w:rPr>
          <w:rFonts w:ascii="Times New Roman" w:hAnsi="Times New Roman" w:cs="Times New Roman"/>
          <w:sz w:val="24"/>
          <w:szCs w:val="24"/>
        </w:rPr>
        <w:t>метровые учётные площадки по периметру и диагоналям через каждые 10 метров. На метров</w:t>
      </w:r>
      <w:r w:rsidR="003D29B8" w:rsidRPr="000708B6">
        <w:rPr>
          <w:rFonts w:ascii="Times New Roman" w:hAnsi="Times New Roman" w:cs="Times New Roman"/>
          <w:sz w:val="24"/>
          <w:szCs w:val="24"/>
        </w:rPr>
        <w:t>ых учетных площадках описали</w:t>
      </w:r>
      <w:r w:rsidRPr="000708B6">
        <w:rPr>
          <w:rFonts w:ascii="Times New Roman" w:hAnsi="Times New Roman" w:cs="Times New Roman"/>
          <w:sz w:val="24"/>
          <w:szCs w:val="24"/>
        </w:rPr>
        <w:t xml:space="preserve"> и </w:t>
      </w:r>
      <w:r w:rsidR="003D29B8" w:rsidRPr="000708B6">
        <w:rPr>
          <w:rFonts w:ascii="Times New Roman" w:hAnsi="Times New Roman" w:cs="Times New Roman"/>
          <w:sz w:val="24"/>
          <w:szCs w:val="24"/>
        </w:rPr>
        <w:t>провели</w:t>
      </w:r>
      <w:r w:rsidRPr="000708B6">
        <w:rPr>
          <w:rFonts w:ascii="Times New Roman" w:hAnsi="Times New Roman" w:cs="Times New Roman"/>
          <w:sz w:val="24"/>
          <w:szCs w:val="24"/>
        </w:rPr>
        <w:t xml:space="preserve"> учет по видам травянистой растительности. </w:t>
      </w:r>
      <w:r w:rsidR="006D1ECE" w:rsidRPr="000708B6">
        <w:rPr>
          <w:rFonts w:ascii="Times New Roman" w:hAnsi="Times New Roman" w:cs="Times New Roman"/>
          <w:sz w:val="24"/>
          <w:szCs w:val="24"/>
        </w:rPr>
        <w:t>[</w:t>
      </w:r>
      <w:fldSimple w:instr=" REF _Ref380261721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2</w:t>
        </w:r>
      </w:fldSimple>
      <w:r w:rsidRPr="000708B6">
        <w:rPr>
          <w:rFonts w:ascii="Times New Roman" w:hAnsi="Times New Roman" w:cs="Times New Roman"/>
          <w:sz w:val="24"/>
          <w:szCs w:val="24"/>
        </w:rPr>
        <w:t>, с. 31]</w:t>
      </w:r>
      <w:r w:rsidR="00EF6999" w:rsidRPr="000708B6">
        <w:rPr>
          <w:rFonts w:ascii="Times New Roman" w:hAnsi="Times New Roman" w:cs="Times New Roman"/>
          <w:sz w:val="24"/>
          <w:szCs w:val="24"/>
        </w:rPr>
        <w:t>.</w:t>
      </w:r>
    </w:p>
    <w:p w:rsidR="00BD7BC5" w:rsidRPr="000708B6" w:rsidRDefault="00BD7BC5" w:rsidP="000708B6">
      <w:pPr>
        <w:spacing w:line="24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Используя шкалу </w:t>
      </w:r>
      <w:proofErr w:type="gram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>Друде</w:t>
      </w:r>
      <w:proofErr w:type="gramEnd"/>
      <w:r w:rsidR="00AA3894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0708B6">
        <w:rPr>
          <w:rStyle w:val="a3"/>
          <w:rFonts w:ascii="Times New Roman" w:hAnsi="Times New Roman"/>
          <w:sz w:val="24"/>
          <w:szCs w:val="24"/>
        </w:rPr>
        <w:t>(приложение 2, таблица 1),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мы определили обилие каждого вида на каждой учетной площадке, а так же коэффициент встречаемости растений на пробной площади </w:t>
      </w:r>
      <w:r w:rsidRPr="000708B6">
        <w:rPr>
          <w:rStyle w:val="a3"/>
          <w:rFonts w:ascii="Times New Roman" w:hAnsi="Times New Roman"/>
          <w:sz w:val="24"/>
          <w:szCs w:val="24"/>
        </w:rPr>
        <w:t>(приложение 3, таблица 2).</w:t>
      </w:r>
    </w:p>
    <w:p w:rsidR="00BD7BC5" w:rsidRPr="000708B6" w:rsidRDefault="00BD7BC5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color w:val="00000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Данные о </w:t>
      </w:r>
      <w:r w:rsidRPr="000708B6">
        <w:rPr>
          <w:rStyle w:val="a3"/>
          <w:rFonts w:ascii="Times New Roman" w:hAnsi="Times New Roman"/>
          <w:sz w:val="24"/>
          <w:szCs w:val="24"/>
        </w:rPr>
        <w:t>классе обилия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каждого вида по шкале Друде и коэффициент встречаемости растений мы занесли в таблицу № 2.</w:t>
      </w:r>
      <w:r w:rsidRPr="000708B6">
        <w:rPr>
          <w:rStyle w:val="a3"/>
          <w:rFonts w:ascii="Times New Roman" w:hAnsi="Times New Roman"/>
          <w:sz w:val="24"/>
          <w:szCs w:val="24"/>
        </w:rPr>
        <w:t xml:space="preserve"> Коэффициент встречаемости видов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мы подсчитали по формуле </w:t>
      </w:r>
      <w:r w:rsidRPr="000708B6">
        <w:rPr>
          <w:rStyle w:val="a3"/>
          <w:rFonts w:ascii="Times New Roman" w:hAnsi="Times New Roman"/>
          <w:b/>
          <w:i w:val="0"/>
          <w:sz w:val="24"/>
          <w:szCs w:val="24"/>
          <w:lang w:val="en-US"/>
        </w:rPr>
        <w:t>R</w:t>
      </w:r>
      <w:r w:rsidRPr="000708B6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= </w:t>
      </w:r>
      <w:r w:rsidRPr="000708B6">
        <w:rPr>
          <w:rStyle w:val="a3"/>
          <w:rFonts w:ascii="Times New Roman" w:hAnsi="Times New Roman"/>
          <w:b/>
          <w:i w:val="0"/>
          <w:sz w:val="24"/>
          <w:szCs w:val="24"/>
          <w:lang w:val="en-US"/>
        </w:rPr>
        <w:t>a</w:t>
      </w:r>
      <w:r w:rsidRPr="000708B6">
        <w:rPr>
          <w:rStyle w:val="a3"/>
          <w:rFonts w:ascii="Times New Roman" w:hAnsi="Times New Roman"/>
          <w:b/>
          <w:i w:val="0"/>
          <w:sz w:val="24"/>
          <w:szCs w:val="24"/>
        </w:rPr>
        <w:t>*100/</w:t>
      </w:r>
      <w:r w:rsidRPr="000708B6">
        <w:rPr>
          <w:rStyle w:val="a3"/>
          <w:rFonts w:ascii="Times New Roman" w:hAnsi="Times New Roman"/>
          <w:b/>
          <w:i w:val="0"/>
          <w:sz w:val="24"/>
          <w:szCs w:val="24"/>
          <w:lang w:val="en-US"/>
        </w:rPr>
        <w:t>n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, где </w:t>
      </w:r>
      <w:r w:rsidRPr="000708B6">
        <w:rPr>
          <w:rStyle w:val="a3"/>
          <w:rFonts w:ascii="Times New Roman" w:hAnsi="Times New Roman"/>
          <w:i w:val="0"/>
          <w:sz w:val="24"/>
          <w:szCs w:val="24"/>
          <w:lang w:val="en-US"/>
        </w:rPr>
        <w:t>R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- коэффициент встречаемости вида, </w:t>
      </w:r>
      <w:r w:rsidRPr="000708B6">
        <w:rPr>
          <w:rStyle w:val="a3"/>
          <w:rFonts w:ascii="Times New Roman" w:hAnsi="Times New Roman"/>
          <w:i w:val="0"/>
          <w:sz w:val="24"/>
          <w:szCs w:val="24"/>
          <w:lang w:val="en-US"/>
        </w:rPr>
        <w:t>a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– число площадок, где встречается вид данного растения, </w:t>
      </w:r>
      <w:r w:rsidRPr="000708B6">
        <w:rPr>
          <w:rStyle w:val="a3"/>
          <w:rFonts w:ascii="Times New Roman" w:hAnsi="Times New Roman"/>
          <w:i w:val="0"/>
          <w:sz w:val="24"/>
          <w:szCs w:val="24"/>
          <w:lang w:val="en-US"/>
        </w:rPr>
        <w:t>n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– общее число площадок </w:t>
      </w:r>
      <w:r w:rsidRPr="000708B6">
        <w:rPr>
          <w:rStyle w:val="a3"/>
          <w:rFonts w:ascii="Times New Roman" w:hAnsi="Times New Roman"/>
          <w:i w:val="0"/>
          <w:color w:val="000000"/>
          <w:sz w:val="24"/>
          <w:szCs w:val="24"/>
        </w:rPr>
        <w:t>[</w:t>
      </w:r>
      <w:fldSimple w:instr=" REF _Ref380261721 \r \h  \* MERGEFORMAT ">
        <w:r w:rsidR="00A564C7" w:rsidRPr="000708B6">
          <w:rPr>
            <w:rStyle w:val="a3"/>
            <w:rFonts w:ascii="Times New Roman" w:hAnsi="Times New Roman"/>
            <w:i w:val="0"/>
            <w:color w:val="000000"/>
            <w:sz w:val="24"/>
            <w:szCs w:val="24"/>
          </w:rPr>
          <w:t>2</w:t>
        </w:r>
      </w:fldSimple>
      <w:r w:rsidR="008503AC" w:rsidRPr="000708B6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r w:rsidRPr="000708B6">
        <w:rPr>
          <w:rStyle w:val="a3"/>
          <w:rFonts w:ascii="Times New Roman" w:hAnsi="Times New Roman"/>
          <w:i w:val="0"/>
          <w:color w:val="000000"/>
          <w:sz w:val="24"/>
          <w:szCs w:val="24"/>
        </w:rPr>
        <w:t xml:space="preserve">с.31]. </w:t>
      </w:r>
    </w:p>
    <w:p w:rsidR="00423D2D" w:rsidRPr="000708B6" w:rsidRDefault="00BD7BC5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>Анализ данной таблицы показал, что на пробной площади произрастает 3</w:t>
      </w:r>
      <w:r w:rsidR="006B418F" w:rsidRPr="000708B6">
        <w:rPr>
          <w:rStyle w:val="a3"/>
          <w:rFonts w:ascii="Times New Roman" w:hAnsi="Times New Roman"/>
          <w:i w:val="0"/>
          <w:sz w:val="24"/>
          <w:szCs w:val="24"/>
        </w:rPr>
        <w:t>4 вида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травянистых растений (те растения</w:t>
      </w:r>
      <w:r w:rsidR="00423D2D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, которые мы смогли определить) и 2 злака, которые мы не смогли определить, поскольку у растений отсутствовали цветки. 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:rsidR="00D822E5" w:rsidRPr="000708B6" w:rsidRDefault="00BD7BC5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>Из  них</w:t>
      </w:r>
      <w:r w:rsidR="00423D2D" w:rsidRPr="000708B6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423D2D" w:rsidRPr="000708B6">
        <w:rPr>
          <w:rStyle w:val="a3"/>
          <w:rFonts w:ascii="Times New Roman" w:hAnsi="Times New Roman"/>
          <w:b/>
          <w:sz w:val="24"/>
          <w:szCs w:val="24"/>
        </w:rPr>
        <w:t>крапива двудомная</w:t>
      </w:r>
      <w:r w:rsidR="00423D2D" w:rsidRPr="000708B6">
        <w:rPr>
          <w:rStyle w:val="a3"/>
          <w:rFonts w:ascii="Times New Roman" w:hAnsi="Times New Roman"/>
          <w:sz w:val="24"/>
          <w:szCs w:val="24"/>
        </w:rPr>
        <w:t xml:space="preserve"> имеет коэффициент встреч</w:t>
      </w:r>
      <w:r w:rsidR="00D822E5" w:rsidRPr="000708B6">
        <w:rPr>
          <w:rStyle w:val="a3"/>
          <w:rFonts w:ascii="Times New Roman" w:hAnsi="Times New Roman"/>
          <w:sz w:val="24"/>
          <w:szCs w:val="24"/>
        </w:rPr>
        <w:t>аемости 75, класс обилия 0 и 1.</w:t>
      </w:r>
      <w:r w:rsidR="00423D2D" w:rsidRPr="000708B6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D822E5" w:rsidRPr="000708B6">
        <w:rPr>
          <w:rStyle w:val="a3"/>
          <w:rFonts w:ascii="Times New Roman" w:hAnsi="Times New Roman"/>
          <w:b/>
          <w:sz w:val="24"/>
          <w:szCs w:val="24"/>
        </w:rPr>
        <w:t xml:space="preserve">Полынь горькая </w:t>
      </w:r>
      <w:r w:rsidR="00D822E5" w:rsidRPr="000708B6">
        <w:rPr>
          <w:rStyle w:val="a3"/>
          <w:rFonts w:ascii="Times New Roman" w:hAnsi="Times New Roman"/>
          <w:sz w:val="24"/>
          <w:szCs w:val="24"/>
        </w:rPr>
        <w:t>и</w:t>
      </w:r>
      <w:r w:rsidR="00D822E5" w:rsidRPr="000708B6">
        <w:rPr>
          <w:rStyle w:val="a3"/>
          <w:rFonts w:ascii="Times New Roman" w:hAnsi="Times New Roman"/>
          <w:b/>
          <w:sz w:val="24"/>
          <w:szCs w:val="24"/>
        </w:rPr>
        <w:t xml:space="preserve"> клевер средний</w:t>
      </w:r>
      <w:r w:rsidR="00D822E5" w:rsidRPr="000708B6">
        <w:rPr>
          <w:rStyle w:val="a3"/>
          <w:rFonts w:ascii="Times New Roman" w:hAnsi="Times New Roman"/>
          <w:sz w:val="24"/>
          <w:szCs w:val="24"/>
        </w:rPr>
        <w:t xml:space="preserve"> имеют коэффициент встречаемости 8 и относятся к 0 классу обилия. </w:t>
      </w:r>
    </w:p>
    <w:p w:rsidR="0017485D" w:rsidRPr="000708B6" w:rsidRDefault="0017485D" w:rsidP="0007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Крапива двудомная является растением – индикатором, указывающим на то, что </w:t>
      </w:r>
      <w:proofErr w:type="gramStart"/>
      <w:r w:rsidRPr="00070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08B6">
        <w:rPr>
          <w:rFonts w:ascii="Times New Roman" w:hAnsi="Times New Roman" w:cs="Times New Roman"/>
          <w:sz w:val="24"/>
          <w:szCs w:val="24"/>
        </w:rPr>
        <w:t xml:space="preserve"> почва богата азотом [</w:t>
      </w:r>
      <w:fldSimple w:instr=" REF _Ref380252105 \r \h  \* MERGEFORMAT ">
        <w:r w:rsidR="00A564C7" w:rsidRPr="000708B6">
          <w:rPr>
            <w:rFonts w:ascii="Times New Roman" w:hAnsi="Times New Roman" w:cs="Times New Roman"/>
            <w:sz w:val="24"/>
            <w:szCs w:val="24"/>
          </w:rPr>
          <w:t>8</w:t>
        </w:r>
      </w:fldSimple>
      <w:r w:rsidRPr="000708B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D7BC5" w:rsidRPr="000708B6" w:rsidRDefault="00BD7BC5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lastRenderedPageBreak/>
        <w:t xml:space="preserve">Эти данные представлены на </w:t>
      </w:r>
      <w:r w:rsidR="00B12730" w:rsidRPr="000708B6">
        <w:rPr>
          <w:rStyle w:val="a3"/>
          <w:rFonts w:ascii="Times New Roman" w:hAnsi="Times New Roman"/>
          <w:i w:val="0"/>
          <w:sz w:val="24"/>
          <w:szCs w:val="24"/>
        </w:rPr>
        <w:t>рисун</w:t>
      </w:r>
      <w:r w:rsidR="00787A59" w:rsidRPr="000708B6">
        <w:rPr>
          <w:rStyle w:val="a3"/>
          <w:rFonts w:ascii="Times New Roman" w:hAnsi="Times New Roman"/>
          <w:i w:val="0"/>
          <w:sz w:val="24"/>
          <w:szCs w:val="24"/>
        </w:rPr>
        <w:t>к</w:t>
      </w:r>
      <w:r w:rsidR="00B12730" w:rsidRPr="000708B6">
        <w:rPr>
          <w:rStyle w:val="a3"/>
          <w:rFonts w:ascii="Times New Roman" w:hAnsi="Times New Roman"/>
          <w:i w:val="0"/>
          <w:sz w:val="24"/>
          <w:szCs w:val="24"/>
        </w:rPr>
        <w:t>е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1.</w:t>
      </w:r>
    </w:p>
    <w:p w:rsidR="00BD7BC5" w:rsidRPr="000708B6" w:rsidRDefault="00787A59" w:rsidP="000708B6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bookmarkStart w:id="3" w:name="_Toc310691996"/>
      <w:r w:rsidRPr="000708B6">
        <w:rPr>
          <w:rStyle w:val="a3"/>
          <w:rFonts w:ascii="Times New Roman" w:hAnsi="Times New Roman"/>
          <w:sz w:val="24"/>
          <w:szCs w:val="24"/>
        </w:rPr>
        <w:t>Рисунок</w:t>
      </w:r>
      <w:r w:rsidR="00BD7BC5" w:rsidRPr="000708B6">
        <w:rPr>
          <w:rStyle w:val="a3"/>
          <w:rFonts w:ascii="Times New Roman" w:hAnsi="Times New Roman"/>
          <w:sz w:val="24"/>
          <w:szCs w:val="24"/>
        </w:rPr>
        <w:t xml:space="preserve"> 1</w:t>
      </w:r>
    </w:p>
    <w:p w:rsidR="00BD7BC5" w:rsidRPr="000708B6" w:rsidRDefault="00BD7BC5" w:rsidP="000708B6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708B6">
        <w:rPr>
          <w:rStyle w:val="a3"/>
          <w:rFonts w:ascii="Times New Roman" w:hAnsi="Times New Roman"/>
          <w:sz w:val="24"/>
          <w:szCs w:val="24"/>
        </w:rPr>
        <w:t>Результаты определения коэффициентов встречаемости</w:t>
      </w:r>
    </w:p>
    <w:p w:rsidR="00BD7BC5" w:rsidRPr="000708B6" w:rsidRDefault="00BD7BC5" w:rsidP="000708B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708B6">
        <w:rPr>
          <w:rFonts w:ascii="Times New Roman" w:hAnsi="Times New Roman"/>
          <w:iCs/>
          <w:noProof/>
          <w:sz w:val="24"/>
          <w:szCs w:val="24"/>
        </w:rPr>
        <w:drawing>
          <wp:inline distT="0" distB="0" distL="0" distR="0">
            <wp:extent cx="5455920" cy="17678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31F" w:rsidRDefault="009A731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381795764"/>
      <w:bookmarkEnd w:id="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31B" w:rsidRPr="000708B6" w:rsidRDefault="00C1031B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8B6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4"/>
    </w:p>
    <w:p w:rsidR="00BD7BC5" w:rsidRPr="000708B6" w:rsidRDefault="00BD7BC5" w:rsidP="000708B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708B6">
        <w:rPr>
          <w:rFonts w:ascii="Times New Roman" w:hAnsi="Times New Roman"/>
          <w:i/>
          <w:iCs/>
          <w:sz w:val="24"/>
          <w:szCs w:val="24"/>
        </w:rPr>
        <w:t>Выводы</w:t>
      </w:r>
    </w:p>
    <w:p w:rsidR="00BD7BC5" w:rsidRPr="000708B6" w:rsidRDefault="003C4CA4" w:rsidP="000708B6">
      <w:pPr>
        <w:numPr>
          <w:ilvl w:val="0"/>
          <w:numId w:val="3"/>
        </w:numPr>
        <w:tabs>
          <w:tab w:val="clear" w:pos="107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iCs/>
          <w:sz w:val="24"/>
          <w:szCs w:val="24"/>
        </w:rPr>
      </w:pPr>
      <w:r w:rsidRPr="000708B6">
        <w:rPr>
          <w:rFonts w:ascii="Times New Roman" w:hAnsi="Times New Roman"/>
          <w:iCs/>
          <w:sz w:val="24"/>
          <w:szCs w:val="24"/>
        </w:rPr>
        <w:t>Определено 34 вида травянистых растений, 2 вида не определено</w:t>
      </w:r>
    </w:p>
    <w:p w:rsidR="009F78D5" w:rsidRPr="000708B6" w:rsidRDefault="00BD7BC5" w:rsidP="000708B6">
      <w:pPr>
        <w:numPr>
          <w:ilvl w:val="0"/>
          <w:numId w:val="3"/>
        </w:numPr>
        <w:tabs>
          <w:tab w:val="clear" w:pos="107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iCs/>
          <w:sz w:val="24"/>
          <w:szCs w:val="24"/>
        </w:rPr>
      </w:pPr>
      <w:r w:rsidRPr="000708B6">
        <w:rPr>
          <w:rFonts w:ascii="Times New Roman" w:hAnsi="Times New Roman"/>
          <w:iCs/>
          <w:sz w:val="24"/>
          <w:szCs w:val="24"/>
        </w:rPr>
        <w:t xml:space="preserve">Оценено обилие и коэффициент встречаемости травянистых растений и сделаны выводы: </w:t>
      </w:r>
      <w:r w:rsidRPr="000708B6">
        <w:rPr>
          <w:rStyle w:val="a3"/>
          <w:rFonts w:ascii="Times New Roman" w:hAnsi="Times New Roman"/>
          <w:sz w:val="24"/>
          <w:szCs w:val="24"/>
        </w:rPr>
        <w:t>1 вид растений</w:t>
      </w:r>
      <w:r w:rsidR="00D86437" w:rsidRPr="000708B6">
        <w:rPr>
          <w:rStyle w:val="a3"/>
          <w:rFonts w:ascii="Times New Roman" w:hAnsi="Times New Roman"/>
          <w:sz w:val="24"/>
          <w:szCs w:val="24"/>
        </w:rPr>
        <w:t xml:space="preserve"> (крапива двудомная) </w:t>
      </w:r>
      <w:r w:rsidR="009F78D5" w:rsidRPr="000708B6">
        <w:rPr>
          <w:rStyle w:val="a3"/>
          <w:rFonts w:ascii="Times New Roman" w:hAnsi="Times New Roman"/>
          <w:sz w:val="24"/>
          <w:szCs w:val="24"/>
        </w:rPr>
        <w:t>встречается на 9 – ти площадях, класс обилия 0 и 1,</w:t>
      </w:r>
      <w:r w:rsidRPr="000708B6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9F78D5" w:rsidRPr="000708B6">
        <w:rPr>
          <w:rStyle w:val="a3"/>
          <w:rFonts w:ascii="Times New Roman" w:hAnsi="Times New Roman"/>
          <w:sz w:val="24"/>
          <w:szCs w:val="24"/>
        </w:rPr>
        <w:t>коэффициент</w:t>
      </w:r>
      <w:r w:rsidRPr="000708B6">
        <w:rPr>
          <w:rStyle w:val="a3"/>
          <w:rFonts w:ascii="Times New Roman" w:hAnsi="Times New Roman"/>
          <w:sz w:val="24"/>
          <w:szCs w:val="24"/>
        </w:rPr>
        <w:t xml:space="preserve"> встречаемости</w:t>
      </w:r>
      <w:r w:rsidR="009F78D5" w:rsidRPr="000708B6">
        <w:rPr>
          <w:rStyle w:val="a3"/>
          <w:rFonts w:ascii="Times New Roman" w:hAnsi="Times New Roman"/>
          <w:sz w:val="24"/>
          <w:szCs w:val="24"/>
        </w:rPr>
        <w:t xml:space="preserve"> – 75;</w:t>
      </w:r>
      <w:r w:rsidR="009F78D5" w:rsidRPr="000708B6">
        <w:rPr>
          <w:rStyle w:val="a3"/>
          <w:rFonts w:ascii="Times New Roman" w:hAnsi="Times New Roman"/>
          <w:color w:val="C00000"/>
          <w:sz w:val="24"/>
          <w:szCs w:val="24"/>
        </w:rPr>
        <w:t xml:space="preserve"> </w:t>
      </w:r>
      <w:r w:rsidRPr="000708B6">
        <w:rPr>
          <w:rStyle w:val="a3"/>
          <w:rFonts w:ascii="Times New Roman" w:hAnsi="Times New Roman"/>
          <w:sz w:val="24"/>
          <w:szCs w:val="24"/>
        </w:rPr>
        <w:t xml:space="preserve"> и </w:t>
      </w:r>
      <w:r w:rsidR="009F78D5" w:rsidRPr="000708B6">
        <w:rPr>
          <w:rStyle w:val="a3"/>
          <w:rFonts w:ascii="Times New Roman" w:hAnsi="Times New Roman"/>
          <w:sz w:val="24"/>
          <w:szCs w:val="24"/>
        </w:rPr>
        <w:t>полынь горькая и клевер средний встречаются на 1 площади, относятся к 0 клас</w:t>
      </w:r>
      <w:r w:rsidR="00B304C2" w:rsidRPr="000708B6">
        <w:rPr>
          <w:rStyle w:val="a3"/>
          <w:rFonts w:ascii="Times New Roman" w:hAnsi="Times New Roman"/>
          <w:sz w:val="24"/>
          <w:szCs w:val="24"/>
        </w:rPr>
        <w:t>су обилия, имеют самый низкий ко</w:t>
      </w:r>
      <w:r w:rsidR="009F78D5" w:rsidRPr="000708B6">
        <w:rPr>
          <w:rStyle w:val="a3"/>
          <w:rFonts w:ascii="Times New Roman" w:hAnsi="Times New Roman"/>
          <w:sz w:val="24"/>
          <w:szCs w:val="24"/>
        </w:rPr>
        <w:t>эффициент встречаемости – 8.</w:t>
      </w:r>
      <w:r w:rsidRPr="000708B6">
        <w:rPr>
          <w:rFonts w:ascii="Times New Roman" w:hAnsi="Times New Roman"/>
          <w:iCs/>
          <w:sz w:val="24"/>
          <w:szCs w:val="24"/>
        </w:rPr>
        <w:t xml:space="preserve">  </w:t>
      </w:r>
    </w:p>
    <w:p w:rsidR="00B62339" w:rsidRPr="000708B6" w:rsidRDefault="00BD7BC5" w:rsidP="000708B6">
      <w:pPr>
        <w:numPr>
          <w:ilvl w:val="0"/>
          <w:numId w:val="3"/>
        </w:numPr>
        <w:tabs>
          <w:tab w:val="clear" w:pos="107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iCs/>
          <w:sz w:val="24"/>
          <w:szCs w:val="24"/>
        </w:rPr>
      </w:pPr>
      <w:r w:rsidRPr="000708B6">
        <w:rPr>
          <w:rFonts w:ascii="Times New Roman" w:hAnsi="Times New Roman"/>
          <w:iCs/>
          <w:sz w:val="24"/>
          <w:szCs w:val="24"/>
        </w:rPr>
        <w:t xml:space="preserve">Растения распределены на следующие группы по хозяйственной значимости: </w:t>
      </w:r>
      <w:r w:rsidRPr="000708B6">
        <w:rPr>
          <w:rFonts w:ascii="Times New Roman" w:hAnsi="Times New Roman"/>
          <w:i/>
          <w:iCs/>
          <w:sz w:val="24"/>
          <w:szCs w:val="24"/>
        </w:rPr>
        <w:t>лекарственные –</w:t>
      </w:r>
      <w:r w:rsidRPr="000708B6">
        <w:rPr>
          <w:rFonts w:ascii="Times New Roman" w:hAnsi="Times New Roman"/>
          <w:iCs/>
          <w:sz w:val="24"/>
          <w:szCs w:val="24"/>
        </w:rPr>
        <w:t xml:space="preserve"> </w:t>
      </w:r>
      <w:r w:rsidR="00984734" w:rsidRPr="000708B6">
        <w:rPr>
          <w:rFonts w:ascii="Times New Roman" w:hAnsi="Times New Roman"/>
          <w:iCs/>
          <w:sz w:val="24"/>
          <w:szCs w:val="24"/>
        </w:rPr>
        <w:t>14</w:t>
      </w:r>
      <w:r w:rsidRPr="000708B6">
        <w:rPr>
          <w:rFonts w:ascii="Times New Roman" w:hAnsi="Times New Roman"/>
          <w:iCs/>
          <w:sz w:val="24"/>
          <w:szCs w:val="24"/>
        </w:rPr>
        <w:t xml:space="preserve"> видов, </w:t>
      </w:r>
      <w:r w:rsidRPr="000708B6">
        <w:rPr>
          <w:rFonts w:ascii="Times New Roman" w:hAnsi="Times New Roman"/>
          <w:i/>
          <w:iCs/>
          <w:sz w:val="24"/>
          <w:szCs w:val="24"/>
        </w:rPr>
        <w:t xml:space="preserve">ядовитые </w:t>
      </w:r>
      <w:r w:rsidRPr="000708B6">
        <w:rPr>
          <w:rFonts w:ascii="Times New Roman" w:hAnsi="Times New Roman"/>
          <w:iCs/>
          <w:sz w:val="24"/>
          <w:szCs w:val="24"/>
        </w:rPr>
        <w:t xml:space="preserve">– </w:t>
      </w:r>
      <w:r w:rsidR="00984734" w:rsidRPr="000708B6">
        <w:rPr>
          <w:rFonts w:ascii="Times New Roman" w:hAnsi="Times New Roman"/>
          <w:iCs/>
          <w:sz w:val="24"/>
          <w:szCs w:val="24"/>
        </w:rPr>
        <w:t>7 видов</w:t>
      </w:r>
      <w:r w:rsidRPr="000708B6">
        <w:rPr>
          <w:rFonts w:ascii="Times New Roman" w:hAnsi="Times New Roman"/>
          <w:iCs/>
          <w:sz w:val="24"/>
          <w:szCs w:val="24"/>
        </w:rPr>
        <w:t xml:space="preserve">, </w:t>
      </w:r>
      <w:r w:rsidRPr="000708B6">
        <w:rPr>
          <w:rFonts w:ascii="Times New Roman" w:hAnsi="Times New Roman"/>
          <w:i/>
          <w:iCs/>
          <w:sz w:val="24"/>
          <w:szCs w:val="24"/>
        </w:rPr>
        <w:t>декоративные</w:t>
      </w:r>
      <w:r w:rsidR="00984734" w:rsidRPr="000708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4734" w:rsidRPr="000708B6">
        <w:rPr>
          <w:rFonts w:ascii="Times New Roman" w:hAnsi="Times New Roman"/>
          <w:iCs/>
          <w:sz w:val="24"/>
          <w:szCs w:val="24"/>
        </w:rPr>
        <w:t>– 8</w:t>
      </w:r>
      <w:r w:rsidR="005F2580" w:rsidRPr="000708B6">
        <w:rPr>
          <w:rFonts w:ascii="Times New Roman" w:hAnsi="Times New Roman"/>
          <w:iCs/>
          <w:sz w:val="24"/>
          <w:szCs w:val="24"/>
        </w:rPr>
        <w:t xml:space="preserve"> видов</w:t>
      </w:r>
    </w:p>
    <w:p w:rsidR="005F2580" w:rsidRPr="000708B6" w:rsidRDefault="005F2580" w:rsidP="000708B6">
      <w:pPr>
        <w:numPr>
          <w:ilvl w:val="0"/>
          <w:numId w:val="3"/>
        </w:numPr>
        <w:tabs>
          <w:tab w:val="clear" w:pos="107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iCs/>
          <w:sz w:val="24"/>
          <w:szCs w:val="24"/>
        </w:rPr>
      </w:pPr>
      <w:r w:rsidRPr="000708B6">
        <w:rPr>
          <w:rFonts w:ascii="Times New Roman" w:hAnsi="Times New Roman"/>
          <w:iCs/>
          <w:sz w:val="24"/>
          <w:szCs w:val="24"/>
        </w:rPr>
        <w:t>Составлен гербарий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из растений, произрастающих на исследуемой территории.</w:t>
      </w:r>
    </w:p>
    <w:p w:rsidR="00BD7BC5" w:rsidRPr="000708B6" w:rsidRDefault="00BD7BC5" w:rsidP="000708B6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Значит, наша </w:t>
      </w:r>
      <w:r w:rsidRPr="000708B6">
        <w:rPr>
          <w:rStyle w:val="a3"/>
          <w:rFonts w:ascii="Times New Roman" w:hAnsi="Times New Roman"/>
          <w:b/>
          <w:sz w:val="24"/>
          <w:szCs w:val="24"/>
        </w:rPr>
        <w:t>гипотеза</w:t>
      </w:r>
      <w:r w:rsidR="00223AA2" w:rsidRPr="000708B6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о том, что </w:t>
      </w:r>
      <w:r w:rsidR="00223AA2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на территории Дендросада преобладают </w:t>
      </w:r>
      <w:r w:rsidR="00890ABC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травянистые растения, соответствующие смешанному типу леса, </w:t>
      </w:r>
      <w:r w:rsidR="00223AA2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подтвердилась. </w:t>
      </w:r>
    </w:p>
    <w:p w:rsidR="00BD7BC5" w:rsidRPr="000708B6" w:rsidRDefault="00BD7BC5" w:rsidP="000708B6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Учитывая вышесказанное, </w:t>
      </w:r>
      <w:r w:rsidR="00247F67" w:rsidRPr="000708B6">
        <w:rPr>
          <w:rStyle w:val="a3"/>
          <w:rFonts w:ascii="Times New Roman" w:hAnsi="Times New Roman"/>
          <w:i w:val="0"/>
          <w:sz w:val="24"/>
          <w:szCs w:val="24"/>
        </w:rPr>
        <w:t>на данной территории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необходимо постоянно учитывать обилие и коэффициент встречаемости травянистых растений, чтобы в случае обнаружения понижения обилия и коэффициента встречаемости растений, вовремя проводить важные для восстановления ЖНП мероприятия </w:t>
      </w:r>
      <w:r w:rsidRPr="000708B6">
        <w:rPr>
          <w:rStyle w:val="a3"/>
          <w:rFonts w:ascii="Times New Roman" w:hAnsi="Times New Roman"/>
          <w:sz w:val="24"/>
          <w:szCs w:val="24"/>
        </w:rPr>
        <w:t>(подсев семян, проектирование тропиночной сети для сохранения яруса, использование природоохранных аншлагов)</w:t>
      </w:r>
    </w:p>
    <w:p w:rsidR="00BD7BC5" w:rsidRPr="000708B6" w:rsidRDefault="00BD7BC5" w:rsidP="000708B6">
      <w:pPr>
        <w:spacing w:after="0" w:line="240" w:lineRule="auto"/>
        <w:jc w:val="both"/>
        <w:rPr>
          <w:sz w:val="24"/>
          <w:szCs w:val="24"/>
        </w:rPr>
      </w:pPr>
      <w:r w:rsidRPr="000708B6">
        <w:rPr>
          <w:rFonts w:ascii="Times New Roman" w:hAnsi="Times New Roman"/>
          <w:bCs/>
          <w:sz w:val="24"/>
          <w:szCs w:val="24"/>
        </w:rPr>
        <w:t xml:space="preserve">      Результаты данного исследования будут</w:t>
      </w:r>
      <w:r w:rsidR="00223AA2" w:rsidRPr="000708B6">
        <w:rPr>
          <w:rFonts w:ascii="Times New Roman" w:hAnsi="Times New Roman"/>
          <w:bCs/>
          <w:sz w:val="24"/>
          <w:szCs w:val="24"/>
        </w:rPr>
        <w:t xml:space="preserve"> </w:t>
      </w:r>
      <w:r w:rsidRPr="000708B6">
        <w:rPr>
          <w:rFonts w:ascii="Times New Roman" w:hAnsi="Times New Roman"/>
          <w:bCs/>
          <w:sz w:val="24"/>
          <w:szCs w:val="24"/>
        </w:rPr>
        <w:t xml:space="preserve">применены в качестве рекомендаций </w:t>
      </w:r>
      <w:r w:rsidRPr="000708B6">
        <w:rPr>
          <w:rFonts w:ascii="Times New Roman" w:hAnsi="Times New Roman"/>
          <w:bCs/>
          <w:i/>
          <w:sz w:val="24"/>
          <w:szCs w:val="24"/>
        </w:rPr>
        <w:t xml:space="preserve">к планированию защитных и восстановительных мероприятий </w:t>
      </w:r>
      <w:r w:rsidRPr="000708B6">
        <w:rPr>
          <w:rFonts w:ascii="Times New Roman" w:hAnsi="Times New Roman"/>
          <w:bCs/>
          <w:sz w:val="24"/>
          <w:szCs w:val="24"/>
        </w:rPr>
        <w:t>в</w:t>
      </w:r>
      <w:r w:rsidR="00FC018E" w:rsidRPr="000708B6">
        <w:rPr>
          <w:rFonts w:ascii="Times New Roman" w:hAnsi="Times New Roman"/>
          <w:bCs/>
          <w:sz w:val="24"/>
          <w:szCs w:val="24"/>
        </w:rPr>
        <w:t xml:space="preserve"> </w:t>
      </w:r>
      <w:r w:rsidR="00247F67" w:rsidRPr="000708B6">
        <w:rPr>
          <w:rFonts w:ascii="Times New Roman" w:hAnsi="Times New Roman"/>
          <w:bCs/>
          <w:sz w:val="24"/>
          <w:szCs w:val="24"/>
        </w:rPr>
        <w:t>Дендросаду</w:t>
      </w:r>
      <w:r w:rsidRPr="000708B6">
        <w:rPr>
          <w:rFonts w:ascii="Times New Roman" w:hAnsi="Times New Roman"/>
          <w:sz w:val="24"/>
          <w:szCs w:val="24"/>
        </w:rPr>
        <w:t xml:space="preserve"> для администрации города Дивногорска, для службы </w:t>
      </w:r>
      <w:proofErr w:type="gramStart"/>
      <w:r w:rsidRPr="000708B6">
        <w:rPr>
          <w:rFonts w:ascii="Times New Roman" w:hAnsi="Times New Roman"/>
          <w:sz w:val="24"/>
          <w:szCs w:val="24"/>
        </w:rPr>
        <w:t>жилищно – коммунального</w:t>
      </w:r>
      <w:proofErr w:type="gramEnd"/>
      <w:r w:rsidRPr="000708B6">
        <w:rPr>
          <w:rFonts w:ascii="Times New Roman" w:hAnsi="Times New Roman"/>
          <w:sz w:val="24"/>
          <w:szCs w:val="24"/>
        </w:rPr>
        <w:t xml:space="preserve"> хозяйства, для работников Детской эколого – биологической станции. Так же планируется опубликовать полученные данные в СМИ, в том числе в журнале «ДЭБСиК».</w:t>
      </w:r>
    </w:p>
    <w:p w:rsidR="00BD7BC5" w:rsidRPr="000708B6" w:rsidRDefault="00BD7BC5" w:rsidP="000708B6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0708B6">
        <w:rPr>
          <w:rFonts w:ascii="Times New Roman" w:hAnsi="Times New Roman"/>
          <w:sz w:val="24"/>
          <w:szCs w:val="24"/>
        </w:rPr>
        <w:t xml:space="preserve">Дальнейшее изучение </w:t>
      </w:r>
      <w:r w:rsidR="000762DF" w:rsidRPr="000708B6">
        <w:rPr>
          <w:rFonts w:ascii="Times New Roman" w:hAnsi="Times New Roman"/>
          <w:sz w:val="24"/>
          <w:szCs w:val="24"/>
        </w:rPr>
        <w:t xml:space="preserve">видового разнообразия и </w:t>
      </w:r>
      <w:r w:rsidRPr="000708B6">
        <w:rPr>
          <w:rFonts w:ascii="Times New Roman" w:hAnsi="Times New Roman"/>
          <w:sz w:val="24"/>
          <w:szCs w:val="24"/>
        </w:rPr>
        <w:t xml:space="preserve">обилия  травянистой 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растительности ЖНП </w:t>
      </w:r>
      <w:r w:rsidR="00247F67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на </w:t>
      </w:r>
      <w:r w:rsidR="00247F67" w:rsidRPr="000708B6">
        <w:rPr>
          <w:rFonts w:ascii="Times New Roman" w:hAnsi="Times New Roman"/>
          <w:bCs/>
          <w:i/>
          <w:sz w:val="24"/>
          <w:szCs w:val="24"/>
        </w:rPr>
        <w:t xml:space="preserve">территории </w:t>
      </w:r>
      <w:r w:rsidR="00247F67" w:rsidRPr="000708B6">
        <w:rPr>
          <w:rStyle w:val="a3"/>
          <w:rFonts w:ascii="Times New Roman" w:hAnsi="Times New Roman"/>
          <w:i w:val="0"/>
          <w:sz w:val="24"/>
          <w:szCs w:val="24"/>
        </w:rPr>
        <w:t>Дендросада в районе Старого Скита</w:t>
      </w:r>
      <w:r w:rsidR="00813515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0708B6">
        <w:rPr>
          <w:rStyle w:val="a3"/>
          <w:rFonts w:ascii="Times New Roman" w:hAnsi="Times New Roman"/>
          <w:i w:val="0"/>
          <w:sz w:val="24"/>
          <w:szCs w:val="24"/>
        </w:rPr>
        <w:t>будет продолжено</w:t>
      </w:r>
      <w:r w:rsidR="000762DF"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 уже в западной части территории</w:t>
      </w:r>
      <w:r w:rsidR="00247F67" w:rsidRPr="000708B6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C81926" w:rsidRPr="000708B6" w:rsidRDefault="00C81926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EB4" w:rsidRPr="000708B6" w:rsidRDefault="00083EB4" w:rsidP="000708B6">
      <w:pPr>
        <w:spacing w:line="240" w:lineRule="auto"/>
        <w:rPr>
          <w:sz w:val="24"/>
          <w:szCs w:val="24"/>
        </w:rPr>
      </w:pPr>
    </w:p>
    <w:p w:rsidR="00083EB4" w:rsidRPr="000708B6" w:rsidRDefault="00083EB4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7374" w:rsidRPr="000708B6" w:rsidRDefault="00FB7374" w:rsidP="000708B6">
      <w:pPr>
        <w:spacing w:line="240" w:lineRule="auto"/>
        <w:rPr>
          <w:sz w:val="24"/>
          <w:szCs w:val="24"/>
        </w:rPr>
      </w:pPr>
    </w:p>
    <w:p w:rsidR="00D73A85" w:rsidRPr="000708B6" w:rsidRDefault="00D73A85" w:rsidP="000708B6">
      <w:pPr>
        <w:spacing w:line="240" w:lineRule="auto"/>
        <w:rPr>
          <w:sz w:val="24"/>
          <w:szCs w:val="24"/>
        </w:rPr>
      </w:pPr>
    </w:p>
    <w:p w:rsidR="00D73A85" w:rsidRPr="000708B6" w:rsidRDefault="00D73A85" w:rsidP="000708B6">
      <w:pPr>
        <w:spacing w:line="240" w:lineRule="auto"/>
        <w:rPr>
          <w:sz w:val="24"/>
          <w:szCs w:val="24"/>
        </w:rPr>
      </w:pPr>
    </w:p>
    <w:p w:rsidR="009A731F" w:rsidRDefault="009A731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38179576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31B" w:rsidRPr="000708B6" w:rsidRDefault="00C1031B" w:rsidP="000708B6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8B6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Литература</w:t>
      </w:r>
      <w:bookmarkEnd w:id="5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bookmarkStart w:id="6" w:name="Вайс"/>
      <w:bookmarkStart w:id="7" w:name="харитонов"/>
      <w:bookmarkStart w:id="8" w:name="Атрохин"/>
      <w:bookmarkStart w:id="9" w:name="_Ref380261697"/>
      <w:bookmarkStart w:id="10" w:name="_Ref380251908"/>
      <w:bookmarkEnd w:id="6"/>
      <w:bookmarkEnd w:id="7"/>
      <w:bookmarkEnd w:id="8"/>
      <w:r w:rsidRPr="000708B6">
        <w:rPr>
          <w:rFonts w:ascii="Times New Roman" w:hAnsi="Times New Roman" w:cs="Times New Roman"/>
          <w:sz w:val="24"/>
          <w:szCs w:val="24"/>
        </w:rPr>
        <w:t xml:space="preserve">Атрохин В. Г. Лесная хрестоматия. /Солодухин Е. Д.  – М.: Лесная промышленность, 1988. – 399 </w:t>
      </w:r>
      <w:proofErr w:type="gramStart"/>
      <w:r w:rsidRPr="00070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8B6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bookmarkStart w:id="11" w:name="_Ref380261721"/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Вайс А. А. и др. Мониторинг лесных экосистем: Учебное пособие по мониторингу за лесными объектами, предназначенное для руководителей и членов школьных лесничеств. – Красноярск; СибГТУ. – 2001. – 48 </w:t>
      </w:r>
      <w:proofErr w:type="gram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>с</w:t>
      </w:r>
      <w:proofErr w:type="gramEnd"/>
      <w:r w:rsidRPr="000708B6">
        <w:rPr>
          <w:rStyle w:val="a3"/>
          <w:rFonts w:ascii="Times New Roman" w:hAnsi="Times New Roman"/>
          <w:i w:val="0"/>
          <w:sz w:val="24"/>
          <w:szCs w:val="24"/>
        </w:rPr>
        <w:t>.</w:t>
      </w:r>
      <w:bookmarkEnd w:id="10"/>
      <w:bookmarkEnd w:id="11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bookmarkStart w:id="12" w:name="_Ref380261500"/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Власова Н. П. Практикум по лесным травам, Москва, </w:t>
      </w:r>
      <w:proofErr w:type="spell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>Агропромиздат</w:t>
      </w:r>
      <w:proofErr w:type="spellEnd"/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, 1986, 108 </w:t>
      </w:r>
      <w:proofErr w:type="gram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>с</w:t>
      </w:r>
      <w:proofErr w:type="gramEnd"/>
      <w:r w:rsidRPr="000708B6">
        <w:rPr>
          <w:rStyle w:val="a3"/>
          <w:rFonts w:ascii="Times New Roman" w:hAnsi="Times New Roman"/>
          <w:i w:val="0"/>
          <w:sz w:val="24"/>
          <w:szCs w:val="24"/>
        </w:rPr>
        <w:t>., с. 74, с. 77</w:t>
      </w:r>
      <w:bookmarkEnd w:id="12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bookmarkStart w:id="13" w:name="_Ref380261338"/>
      <w:r w:rsidRPr="000708B6">
        <w:rPr>
          <w:rStyle w:val="a3"/>
          <w:rFonts w:ascii="Times New Roman" w:hAnsi="Times New Roman"/>
          <w:i w:val="0"/>
          <w:sz w:val="24"/>
          <w:szCs w:val="24"/>
        </w:rPr>
        <w:t>Гордина Н. П. и др. Лесоведение: Учебное пособие для руководителей школьных лесничеств, специалистов лесного хозяйства и студентов лесохозяйственного факультета. – Красноярск: СибГТУ. – 2000-217 с.</w:t>
      </w:r>
      <w:bookmarkEnd w:id="13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 xml:space="preserve">Губанов И. А., Определитель высших растений средней полосы европейской части СССР: пособие для учителей / И. А. Губанов, В. С. Новиков, В. Н. Тихомиров. – М.: Просвещение, 1981. – 287 </w:t>
      </w:r>
      <w:proofErr w:type="gramStart"/>
      <w:r w:rsidRPr="000708B6">
        <w:rPr>
          <w:rStyle w:val="a3"/>
          <w:rFonts w:ascii="Times New Roman" w:hAnsi="Times New Roman"/>
          <w:i w:val="0"/>
          <w:sz w:val="24"/>
          <w:szCs w:val="24"/>
        </w:rPr>
        <w:t>с</w:t>
      </w:r>
      <w:proofErr w:type="gramEnd"/>
      <w:r w:rsidRPr="000708B6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F65143" w:rsidRPr="000708B6" w:rsidRDefault="00F65143" w:rsidP="000708B6">
      <w:pPr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bookmarkStart w:id="14" w:name="_Ref381172198"/>
      <w:r w:rsidRPr="000708B6">
        <w:rPr>
          <w:rFonts w:ascii="Times New Roman" w:hAnsi="Times New Roman" w:cs="Times New Roman"/>
          <w:sz w:val="24"/>
          <w:szCs w:val="24"/>
        </w:rPr>
        <w:t xml:space="preserve">Дендросад в районе Старого Скита </w:t>
      </w:r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[</w:t>
      </w:r>
      <w:r w:rsidRPr="000708B6">
        <w:rPr>
          <w:rFonts w:ascii="Times New Roman" w:hAnsi="Times New Roman"/>
          <w:sz w:val="24"/>
          <w:szCs w:val="24"/>
        </w:rPr>
        <w:t xml:space="preserve">Электронный ресурс]. - Режим доступа:  </w:t>
      </w:r>
      <w:r w:rsidRPr="000708B6">
        <w:rPr>
          <w:rFonts w:ascii="Times New Roman" w:hAnsi="Times New Roman" w:cs="Times New Roman"/>
          <w:sz w:val="24"/>
          <w:szCs w:val="24"/>
        </w:rPr>
        <w:t>http://doopt.ru</w:t>
      </w:r>
      <w:bookmarkEnd w:id="14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5" w:name="_Ref380261322"/>
      <w:r w:rsidRPr="000708B6">
        <w:rPr>
          <w:rFonts w:ascii="Times New Roman" w:hAnsi="Times New Roman"/>
          <w:sz w:val="24"/>
          <w:szCs w:val="24"/>
        </w:rPr>
        <w:t>Ливенцев В. П., Атрохин В. Г. Основы лесоводства: учеб</w:t>
      </w:r>
      <w:proofErr w:type="gramStart"/>
      <w:r w:rsidRPr="000708B6">
        <w:rPr>
          <w:rFonts w:ascii="Times New Roman" w:hAnsi="Times New Roman"/>
          <w:sz w:val="24"/>
          <w:szCs w:val="24"/>
        </w:rPr>
        <w:t>.</w:t>
      </w:r>
      <w:proofErr w:type="gramEnd"/>
      <w:r w:rsidRPr="000708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8B6">
        <w:rPr>
          <w:rFonts w:ascii="Times New Roman" w:hAnsi="Times New Roman"/>
          <w:sz w:val="24"/>
          <w:szCs w:val="24"/>
        </w:rPr>
        <w:t>п</w:t>
      </w:r>
      <w:proofErr w:type="gramEnd"/>
      <w:r w:rsidRPr="000708B6">
        <w:rPr>
          <w:rFonts w:ascii="Times New Roman" w:hAnsi="Times New Roman"/>
          <w:sz w:val="24"/>
          <w:szCs w:val="24"/>
        </w:rPr>
        <w:t>особие для учащихся  М.: Просвещение, 1986 – 175 с.</w:t>
      </w:r>
      <w:bookmarkEnd w:id="15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6" w:name="_Ref380252105"/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Материал из Википедии — свободной энциклопедии [</w:t>
      </w:r>
      <w:r w:rsidRPr="000708B6">
        <w:rPr>
          <w:rFonts w:ascii="Times New Roman" w:hAnsi="Times New Roman"/>
          <w:sz w:val="24"/>
          <w:szCs w:val="24"/>
        </w:rPr>
        <w:t xml:space="preserve">Электронный ресурс]. - Режим доступа:  </w:t>
      </w:r>
      <w:hyperlink r:id="rId9" w:history="1">
        <w:r w:rsidRPr="000708B6">
          <w:rPr>
            <w:rStyle w:val="a5"/>
            <w:rFonts w:ascii="Times New Roman" w:hAnsi="Times New Roman"/>
            <w:color w:val="auto"/>
            <w:sz w:val="24"/>
            <w:szCs w:val="24"/>
          </w:rPr>
          <w:t>http://ru.wikipedia.org/wiki</w:t>
        </w:r>
      </w:hyperlink>
      <w:bookmarkEnd w:id="16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bookmarkStart w:id="17" w:name="_Ref380252186"/>
      <w:bookmarkStart w:id="18" w:name="Петров"/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Петров В.В. Мир лесных растений, М., «Наука», 1977, 166с.</w:t>
      </w:r>
      <w:bookmarkEnd w:id="17"/>
    </w:p>
    <w:p w:rsidR="00963E5A" w:rsidRPr="000708B6" w:rsidRDefault="00963E5A" w:rsidP="000708B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9" w:name="_Ref381172792"/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Селиверстов Д., </w:t>
      </w:r>
      <w:r w:rsidR="00495751"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исследовательская работа </w:t>
      </w:r>
      <w:r w:rsidRPr="000708B6">
        <w:rPr>
          <w:rFonts w:ascii="Times New Roman" w:eastAsia="Times New Roman" w:hAnsi="Times New Roman" w:cs="Times New Roman"/>
          <w:bCs/>
          <w:sz w:val="24"/>
          <w:szCs w:val="24"/>
        </w:rPr>
        <w:t>«Видовое разнообразие древесно-кустарниковой растительности Дендросада в районе Старого Скита»</w:t>
      </w:r>
      <w:r w:rsidRPr="0007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5751" w:rsidRPr="000708B6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495751"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Кононова О. С.</w:t>
      </w:r>
      <w:r w:rsidR="00495751" w:rsidRPr="000708B6">
        <w:rPr>
          <w:b/>
          <w:bCs/>
          <w:sz w:val="24"/>
          <w:szCs w:val="24"/>
        </w:rPr>
        <w:t xml:space="preserve"> </w:t>
      </w:r>
      <w:r w:rsidRPr="000708B6">
        <w:rPr>
          <w:rFonts w:ascii="Times New Roman" w:hAnsi="Times New Roman" w:cs="Times New Roman"/>
          <w:bCs/>
          <w:sz w:val="24"/>
          <w:szCs w:val="24"/>
        </w:rPr>
        <w:t>Дивногорск, МБОУДО</w:t>
      </w:r>
      <w:r w:rsidR="00495751" w:rsidRPr="000708B6">
        <w:rPr>
          <w:rFonts w:ascii="Times New Roman" w:hAnsi="Times New Roman" w:cs="Times New Roman"/>
          <w:bCs/>
          <w:sz w:val="24"/>
          <w:szCs w:val="24"/>
        </w:rPr>
        <w:t>Д</w:t>
      </w:r>
      <w:r w:rsidRPr="000708B6">
        <w:rPr>
          <w:rFonts w:ascii="Times New Roman" w:hAnsi="Times New Roman" w:cs="Times New Roman"/>
          <w:bCs/>
          <w:sz w:val="24"/>
          <w:szCs w:val="24"/>
        </w:rPr>
        <w:t xml:space="preserve"> «ДЭБС», 2010, 17 </w:t>
      </w:r>
      <w:proofErr w:type="gramStart"/>
      <w:r w:rsidRPr="000708B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0708B6">
        <w:rPr>
          <w:rFonts w:ascii="Times New Roman" w:hAnsi="Times New Roman" w:cs="Times New Roman"/>
          <w:bCs/>
          <w:sz w:val="24"/>
          <w:szCs w:val="24"/>
        </w:rPr>
        <w:t>.</w:t>
      </w:r>
      <w:bookmarkEnd w:id="19"/>
    </w:p>
    <w:p w:rsidR="00AC04C5" w:rsidRPr="000708B6" w:rsidRDefault="00AC04C5" w:rsidP="000708B6">
      <w:pPr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bookmarkStart w:id="20" w:name="_Ref381175327"/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Травянистые растения смешанного лесонасаждения </w:t>
      </w:r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[</w:t>
      </w:r>
      <w:r w:rsidRPr="000708B6">
        <w:rPr>
          <w:rFonts w:ascii="Times New Roman" w:hAnsi="Times New Roman"/>
          <w:sz w:val="24"/>
          <w:szCs w:val="24"/>
        </w:rPr>
        <w:t xml:space="preserve">Электронный ресурс]. - Режим доступа: 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http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://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dendrology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ru</w:t>
      </w:r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/</w:t>
      </w:r>
      <w:bookmarkEnd w:id="20"/>
      <w:r w:rsidRPr="000708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bookmarkStart w:id="21" w:name="_Ref380261261"/>
      <w:bookmarkEnd w:id="18"/>
      <w:r w:rsidRPr="000708B6">
        <w:rPr>
          <w:rStyle w:val="a3"/>
          <w:rFonts w:ascii="Times New Roman" w:hAnsi="Times New Roman"/>
          <w:i w:val="0"/>
          <w:sz w:val="24"/>
          <w:szCs w:val="24"/>
        </w:rPr>
        <w:t>Харитонов Н. П. Технология исследовательской деятельности по полевой биологии (методические рекомендации). – М.: ГОУ ЦРСДОД, 2003. – 64 с., с. 5</w:t>
      </w:r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5</w:t>
      </w:r>
      <w:bookmarkEnd w:id="21"/>
    </w:p>
    <w:p w:rsidR="008503AC" w:rsidRPr="000708B6" w:rsidRDefault="008503AC" w:rsidP="000708B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22" w:name="_Ref381175673"/>
      <w:r w:rsidRPr="000708B6">
        <w:rPr>
          <w:rStyle w:val="a3"/>
          <w:rFonts w:ascii="Times New Roman" w:hAnsi="Times New Roman"/>
          <w:i w:val="0"/>
          <w:iCs w:val="0"/>
          <w:sz w:val="24"/>
          <w:szCs w:val="24"/>
        </w:rPr>
        <w:t>Ярусы леса [</w:t>
      </w:r>
      <w:r w:rsidRPr="000708B6">
        <w:rPr>
          <w:rFonts w:ascii="Times New Roman" w:hAnsi="Times New Roman"/>
          <w:sz w:val="24"/>
          <w:szCs w:val="24"/>
        </w:rPr>
        <w:t xml:space="preserve">Электронный ресурс]. - Режим доступа: </w:t>
      </w:r>
      <w:hyperlink r:id="rId10" w:history="1">
        <w:r w:rsidR="00C81926" w:rsidRPr="000708B6">
          <w:rPr>
            <w:rStyle w:val="a5"/>
            <w:rFonts w:ascii="Times New Roman" w:hAnsi="Times New Roman"/>
            <w:sz w:val="24"/>
            <w:szCs w:val="24"/>
          </w:rPr>
          <w:t>http://survinat.ru</w:t>
        </w:r>
      </w:hyperlink>
      <w:bookmarkEnd w:id="22"/>
    </w:p>
    <w:p w:rsidR="00C81926" w:rsidRPr="000708B6" w:rsidRDefault="00C81926" w:rsidP="00070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A85" w:rsidRPr="000708B6" w:rsidRDefault="00D73A85" w:rsidP="00070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A85" w:rsidRPr="000708B6" w:rsidRDefault="00D73A85" w:rsidP="00070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A85" w:rsidRPr="000708B6" w:rsidRDefault="00D73A85" w:rsidP="00070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31F" w:rsidRDefault="009A731F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23" w:name="_Toc381795766"/>
      <w:r>
        <w:rPr>
          <w:sz w:val="24"/>
          <w:szCs w:val="24"/>
        </w:rPr>
        <w:br w:type="page"/>
      </w:r>
    </w:p>
    <w:p w:rsidR="001524AB" w:rsidRPr="000708B6" w:rsidRDefault="00131305" w:rsidP="000708B6">
      <w:pPr>
        <w:pStyle w:val="1"/>
        <w:spacing w:line="240" w:lineRule="auto"/>
        <w:rPr>
          <w:color w:val="auto"/>
          <w:sz w:val="24"/>
          <w:szCs w:val="24"/>
        </w:rPr>
      </w:pPr>
      <w:r w:rsidRPr="000708B6">
        <w:rPr>
          <w:color w:val="auto"/>
          <w:sz w:val="24"/>
          <w:szCs w:val="24"/>
        </w:rPr>
        <w:lastRenderedPageBreak/>
        <w:t>Приложения</w:t>
      </w:r>
      <w:bookmarkEnd w:id="23"/>
    </w:p>
    <w:p w:rsidR="001524AB" w:rsidRPr="000708B6" w:rsidRDefault="001524AB" w:rsidP="000708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708B6">
        <w:rPr>
          <w:rFonts w:ascii="Times New Roman" w:hAnsi="Times New Roman"/>
          <w:i/>
          <w:sz w:val="24"/>
          <w:szCs w:val="24"/>
        </w:rPr>
        <w:t>Приложение 1</w:t>
      </w:r>
    </w:p>
    <w:p w:rsidR="001524AB" w:rsidRPr="000708B6" w:rsidRDefault="001524AB" w:rsidP="00070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08B6">
        <w:rPr>
          <w:rFonts w:ascii="Times New Roman" w:hAnsi="Times New Roman"/>
          <w:sz w:val="24"/>
          <w:szCs w:val="24"/>
        </w:rPr>
        <w:t xml:space="preserve">Данные опроса населения о состоянии </w:t>
      </w:r>
      <w:r w:rsidR="008D5FCB" w:rsidRPr="000708B6">
        <w:rPr>
          <w:rFonts w:ascii="Times New Roman" w:hAnsi="Times New Roman"/>
          <w:sz w:val="24"/>
          <w:szCs w:val="24"/>
        </w:rPr>
        <w:t>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846"/>
      </w:tblGrid>
      <w:tr w:rsidR="001524AB" w:rsidRPr="000708B6" w:rsidTr="00DC4AF4">
        <w:tc>
          <w:tcPr>
            <w:tcW w:w="4724" w:type="dxa"/>
          </w:tcPr>
          <w:p w:rsidR="001524AB" w:rsidRPr="000708B6" w:rsidRDefault="00813515" w:rsidP="000708B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Диаграмма 2</w:t>
            </w:r>
          </w:p>
          <w:p w:rsidR="001524AB" w:rsidRPr="000708B6" w:rsidRDefault="00E44464" w:rsidP="000708B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Возраст школьников</w:t>
            </w:r>
            <w:r w:rsidR="001524AB" w:rsidRPr="000708B6">
              <w:rPr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1775460" cy="1409700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1524AB" w:rsidRPr="000708B6" w:rsidRDefault="00813515" w:rsidP="000708B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Диаграмма 3</w:t>
            </w:r>
          </w:p>
          <w:p w:rsidR="00E44464" w:rsidRPr="000708B6" w:rsidRDefault="00E44464" w:rsidP="000708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Знают где находится</w:t>
            </w:r>
            <w:proofErr w:type="gramEnd"/>
            <w:r w:rsidRPr="000708B6">
              <w:rPr>
                <w:rFonts w:ascii="Times New Roman" w:hAnsi="Times New Roman"/>
                <w:i/>
                <w:sz w:val="24"/>
                <w:szCs w:val="24"/>
              </w:rPr>
              <w:t xml:space="preserve"> Дендросад</w:t>
            </w:r>
          </w:p>
          <w:p w:rsidR="001524AB" w:rsidRPr="000708B6" w:rsidRDefault="001524AB" w:rsidP="000708B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708B6">
              <w:rPr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2727960" cy="140208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524AB" w:rsidRPr="000708B6" w:rsidTr="00DC4AF4">
        <w:tc>
          <w:tcPr>
            <w:tcW w:w="4724" w:type="dxa"/>
          </w:tcPr>
          <w:p w:rsidR="00E44464" w:rsidRPr="000708B6" w:rsidRDefault="001524AB" w:rsidP="00070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Диаграмма </w:t>
            </w:r>
            <w:r w:rsidR="00813515" w:rsidRPr="000708B6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  <w:p w:rsidR="001524AB" w:rsidRPr="000708B6" w:rsidRDefault="00E44464" w:rsidP="000708B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Часто посещают Дендросад</w:t>
            </w:r>
          </w:p>
          <w:p w:rsidR="001524AB" w:rsidRPr="000708B6" w:rsidRDefault="001524AB" w:rsidP="00070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708B6">
              <w:rPr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2308860" cy="137160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:rsidR="001524AB" w:rsidRPr="000708B6" w:rsidRDefault="00813515" w:rsidP="000708B6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708B6">
              <w:rPr>
                <w:rStyle w:val="a3"/>
                <w:rFonts w:ascii="Times New Roman" w:hAnsi="Times New Roman"/>
                <w:sz w:val="24"/>
                <w:szCs w:val="24"/>
              </w:rPr>
              <w:t>Диаграмма 5</w:t>
            </w:r>
          </w:p>
          <w:p w:rsidR="001524AB" w:rsidRPr="000708B6" w:rsidRDefault="00E44464" w:rsidP="00070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708B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Знают травянистые растения Дендросада</w:t>
            </w:r>
            <w:r w:rsidR="001524AB" w:rsidRPr="000708B6">
              <w:rPr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2705100" cy="1463040"/>
                  <wp:effectExtent l="0" t="0" r="0" b="0"/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1524AB" w:rsidRPr="000708B6" w:rsidRDefault="001524AB" w:rsidP="000708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24AB" w:rsidRPr="000708B6" w:rsidRDefault="001524AB" w:rsidP="000708B6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1524AB" w:rsidRPr="000708B6" w:rsidRDefault="001524AB" w:rsidP="000708B6">
      <w:pPr>
        <w:spacing w:after="0" w:line="240" w:lineRule="auto"/>
        <w:ind w:firstLine="709"/>
        <w:jc w:val="right"/>
        <w:rPr>
          <w:rStyle w:val="a3"/>
          <w:rFonts w:ascii="Times New Roman" w:hAnsi="Times New Roman"/>
          <w:sz w:val="24"/>
          <w:szCs w:val="24"/>
        </w:rPr>
      </w:pPr>
      <w:r w:rsidRPr="000708B6">
        <w:rPr>
          <w:rStyle w:val="a3"/>
          <w:rFonts w:ascii="Times New Roman" w:hAnsi="Times New Roman"/>
          <w:color w:val="C00000"/>
          <w:sz w:val="24"/>
          <w:szCs w:val="24"/>
        </w:rPr>
        <w:t xml:space="preserve">           </w:t>
      </w:r>
      <w:r w:rsidRPr="000708B6">
        <w:rPr>
          <w:rStyle w:val="a3"/>
          <w:rFonts w:ascii="Times New Roman" w:hAnsi="Times New Roman"/>
          <w:sz w:val="24"/>
          <w:szCs w:val="24"/>
        </w:rPr>
        <w:t>Приложение 2, таблица 1</w:t>
      </w:r>
    </w:p>
    <w:p w:rsidR="001524AB" w:rsidRPr="000708B6" w:rsidRDefault="001524AB" w:rsidP="00070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08B6">
        <w:rPr>
          <w:rFonts w:ascii="Times New Roman" w:hAnsi="Times New Roman"/>
          <w:sz w:val="24"/>
          <w:szCs w:val="24"/>
        </w:rPr>
        <w:t xml:space="preserve">Шкала </w:t>
      </w:r>
      <w:proofErr w:type="gramStart"/>
      <w:r w:rsidRPr="000708B6">
        <w:rPr>
          <w:rFonts w:ascii="Times New Roman" w:hAnsi="Times New Roman"/>
          <w:sz w:val="24"/>
          <w:szCs w:val="24"/>
        </w:rPr>
        <w:t>Друде</w:t>
      </w:r>
      <w:proofErr w:type="gramEnd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402"/>
        <w:gridCol w:w="5245"/>
      </w:tblGrid>
      <w:tr w:rsidR="001524AB" w:rsidRPr="000708B6" w:rsidTr="0009387B">
        <w:tc>
          <w:tcPr>
            <w:tcW w:w="1844" w:type="dxa"/>
          </w:tcPr>
          <w:p w:rsidR="006138C4" w:rsidRPr="000708B6" w:rsidRDefault="001524AB" w:rsidP="000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1524AB" w:rsidRPr="000708B6" w:rsidRDefault="001524AB" w:rsidP="000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обилия вида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Обилие вида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Сре</w:t>
            </w:r>
            <w:r w:rsidR="0009387B" w:rsidRPr="000708B6">
              <w:rPr>
                <w:rFonts w:ascii="Times New Roman" w:hAnsi="Times New Roman"/>
                <w:sz w:val="24"/>
                <w:szCs w:val="24"/>
              </w:rPr>
              <w:t xml:space="preserve">днее проективное покрытие вида 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Soc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socialis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(общественные, сплошь)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растения покрывают почву сплошь или почти сплошь, не менее 75 %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Cop</w:t>
            </w:r>
            <w:r w:rsidRPr="000708B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copiasae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(очень обильно)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tabs>
                <w:tab w:val="left" w:pos="13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 xml:space="preserve">от 75 % до 50 % 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(обильно)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tabs>
                <w:tab w:val="left" w:pos="13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от 50 % до 35 %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довольно обильно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tabs>
                <w:tab w:val="left" w:pos="13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от 35 % до 20 %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="00223AA2"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sporsae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рассеяно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 xml:space="preserve">растения </w:t>
            </w:r>
            <w:proofErr w:type="gramStart"/>
            <w:r w:rsidR="00C85F7E" w:rsidRPr="000708B6">
              <w:rPr>
                <w:rFonts w:ascii="Times New Roman" w:hAnsi="Times New Roman"/>
                <w:sz w:val="24"/>
                <w:szCs w:val="24"/>
              </w:rPr>
              <w:t>покрывают менее 20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% поверхности почвы встречаются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рассеяно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r w:rsidR="00223AA2"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solitariae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единично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spacing w:after="0" w:line="240" w:lineRule="auto"/>
              <w:ind w:right="20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растения встречаются единично</w:t>
            </w:r>
          </w:p>
        </w:tc>
      </w:tr>
      <w:tr w:rsidR="001524AB" w:rsidRPr="000708B6" w:rsidTr="0009387B">
        <w:tc>
          <w:tcPr>
            <w:tcW w:w="1844" w:type="dxa"/>
          </w:tcPr>
          <w:p w:rsidR="001524AB" w:rsidRPr="000708B6" w:rsidRDefault="001524AB" w:rsidP="000708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unicum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(в одном экземпляре)</w:t>
            </w:r>
          </w:p>
        </w:tc>
        <w:tc>
          <w:tcPr>
            <w:tcW w:w="5245" w:type="dxa"/>
          </w:tcPr>
          <w:p w:rsidR="001524AB" w:rsidRPr="000708B6" w:rsidRDefault="001524AB" w:rsidP="0007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растение встречается на пробной площади в одном экземпляре</w:t>
            </w:r>
          </w:p>
        </w:tc>
      </w:tr>
    </w:tbl>
    <w:p w:rsidR="00787A59" w:rsidRPr="000708B6" w:rsidRDefault="00BB1FB1" w:rsidP="000708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708B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BB1FB1" w:rsidRPr="000708B6" w:rsidRDefault="00BB1FB1" w:rsidP="000708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708B6">
        <w:rPr>
          <w:rFonts w:ascii="Times New Roman" w:hAnsi="Times New Roman"/>
          <w:i/>
          <w:sz w:val="24"/>
          <w:szCs w:val="24"/>
        </w:rPr>
        <w:t xml:space="preserve"> Приложение</w:t>
      </w:r>
      <w:r w:rsidR="000F1A34" w:rsidRPr="000708B6">
        <w:rPr>
          <w:rFonts w:ascii="Times New Roman" w:hAnsi="Times New Roman"/>
          <w:i/>
          <w:sz w:val="24"/>
          <w:szCs w:val="24"/>
        </w:rPr>
        <w:t xml:space="preserve"> 3</w:t>
      </w:r>
      <w:r w:rsidRPr="000708B6">
        <w:rPr>
          <w:rFonts w:ascii="Times New Roman" w:hAnsi="Times New Roman"/>
          <w:i/>
          <w:sz w:val="24"/>
          <w:szCs w:val="24"/>
        </w:rPr>
        <w:t>, таблица</w:t>
      </w:r>
      <w:r w:rsidR="000F1A34" w:rsidRPr="000708B6">
        <w:rPr>
          <w:rFonts w:ascii="Times New Roman" w:hAnsi="Times New Roman"/>
          <w:i/>
          <w:sz w:val="24"/>
          <w:szCs w:val="24"/>
        </w:rPr>
        <w:t xml:space="preserve"> 2</w:t>
      </w:r>
      <w:r w:rsidRPr="000708B6">
        <w:rPr>
          <w:rFonts w:ascii="Times New Roman" w:hAnsi="Times New Roman"/>
          <w:i/>
          <w:sz w:val="24"/>
          <w:szCs w:val="24"/>
        </w:rPr>
        <w:t xml:space="preserve">  </w:t>
      </w:r>
    </w:p>
    <w:p w:rsidR="00BB1FB1" w:rsidRPr="000708B6" w:rsidRDefault="00BB1FB1" w:rsidP="00070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8B6">
        <w:rPr>
          <w:rFonts w:ascii="Times New Roman" w:hAnsi="Times New Roman" w:cs="Times New Roman"/>
          <w:sz w:val="24"/>
          <w:szCs w:val="24"/>
        </w:rPr>
        <w:t xml:space="preserve">Обилие </w:t>
      </w:r>
      <w:r w:rsidRPr="000708B6">
        <w:rPr>
          <w:rFonts w:ascii="Times New Roman" w:hAnsi="Times New Roman" w:cs="Times New Roman"/>
          <w:iCs/>
          <w:sz w:val="24"/>
          <w:szCs w:val="24"/>
        </w:rPr>
        <w:t xml:space="preserve">и коэффициент встречаемости травянистых растений </w:t>
      </w:r>
      <w:r w:rsidRPr="000708B6">
        <w:rPr>
          <w:rFonts w:ascii="Times New Roman" w:hAnsi="Times New Roman" w:cs="Times New Roman"/>
          <w:sz w:val="24"/>
          <w:szCs w:val="24"/>
        </w:rPr>
        <w:t>на учетных площадках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1134"/>
      </w:tblGrid>
      <w:tr w:rsidR="00BB1FB1" w:rsidRPr="000708B6" w:rsidTr="00165BBB">
        <w:trPr>
          <w:trHeight w:val="12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</w:tc>
        <w:tc>
          <w:tcPr>
            <w:tcW w:w="666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Номер учетных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Коэффициент встречаемости растений</w:t>
            </w:r>
          </w:p>
        </w:tc>
      </w:tr>
      <w:tr w:rsidR="00BB1FB1" w:rsidRPr="000708B6" w:rsidTr="00165BBB">
        <w:trPr>
          <w:trHeight w:val="45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</w:t>
            </w:r>
            <w:r w:rsidRPr="0007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= </w:t>
            </w:r>
            <w:r w:rsidRPr="000708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</w:t>
            </w:r>
            <w:r w:rsidRPr="0007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*100/</w:t>
            </w:r>
            <w:r w:rsidRPr="000708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</w:t>
            </w:r>
          </w:p>
        </w:tc>
      </w:tr>
      <w:tr w:rsidR="00165BBB" w:rsidRPr="000708B6" w:rsidTr="00165BB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Лопух большой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Árctium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lappa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Подорожник средний</w:t>
            </w:r>
            <w:r w:rsidR="002B62E4"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Plantágomedia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Taraxácumofficinále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Крапива двудомная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лат.Urtícadióica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65BBB" w:rsidRPr="000708B6" w:rsidTr="00165BBB">
        <w:trPr>
          <w:trHeight w:val="3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Мышиный горошек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ViciaCracca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Будра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плющевидная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Glechómahederácea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Лютик едкий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Ranunculus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Acris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Звездчатка жестколистная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Stellariaholostea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Пучка </w:t>
            </w:r>
            <w:proofErr w:type="gram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="00DB7846"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Heracl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umsib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ricum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Кокалия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копьевидная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Cacaliahastata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Ветреница отогнутая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Anemonereflexa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165BBB" w:rsidRPr="000708B6" w:rsidTr="00165BBB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Ветреница дубравная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Anemonenemorosa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65BBB" w:rsidRPr="000708B6" w:rsidTr="00165BBB">
        <w:trPr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Майник двулистный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Maionhtemumbifoliu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65BBB" w:rsidRPr="000708B6" w:rsidTr="00165BBB">
        <w:trPr>
          <w:trHeight w:val="70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Подмаренник настоящий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лат.Galiumveru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rPr>
          <w:trHeight w:val="36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Медуница мягкая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Pulmonariamollissima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5BBB" w:rsidRPr="000708B6" w:rsidTr="00165BBB">
        <w:trPr>
          <w:trHeight w:val="35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Ландыш майский 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лат.Convallária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65BBB" w:rsidRPr="000708B6" w:rsidTr="00165BBB">
        <w:trPr>
          <w:trHeight w:val="4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ползучий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Elytrigia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repens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proofErr w:type="gram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rPr>
          <w:trHeight w:val="59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Тысячелистник обыкновенный 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Achilleamillefolium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BBB" w:rsidRPr="000708B6" w:rsidTr="00165BBB">
        <w:trPr>
          <w:trHeight w:val="42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Полынь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Artemisia 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absinthium</w:t>
            </w:r>
            <w:proofErr w:type="spellEnd"/>
            <w:proofErr w:type="gram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8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Вороний глаз четырёхлистный  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Parisquadrifolia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5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Костяника 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(R.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saxatilis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39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Гмелина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Lathyrusgmelini</w:t>
            </w:r>
            <w:proofErr w:type="gram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rPr>
          <w:trHeight w:val="5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PlantágoMedia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BBB" w:rsidRPr="000708B6" w:rsidTr="00165BBB">
        <w:trPr>
          <w:trHeight w:val="49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Клевер средний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лат.Trifolium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5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Гравилат городской 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лат.Géumurbánum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rPr>
          <w:trHeight w:val="44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Борец вьющийся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(Aconitum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5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Княжик сибирский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Atragene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sibirica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10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Купена аптечная, или Купена 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лекарственная, или Купена душистая 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Polygonátu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modoratu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40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Тмин обыкновенный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Carum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carvi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rPr>
          <w:trHeight w:val="8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Земляника обыкновенная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Fragariavesca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5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Capsella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bursa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pasoris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2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Гулявник</w:t>
            </w:r>
            <w:proofErr w:type="spellEnd"/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Sisymbrium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BBB" w:rsidRPr="000708B6" w:rsidTr="00165BBB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Вьюнок полевой (</w:t>
            </w: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Convolvulus</w:t>
            </w: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arvensis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591"/>
        </w:trPr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Лапчатка ползучая (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Potentilla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reptans</w:t>
            </w:r>
            <w:proofErr w:type="spellEnd"/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65BBB" w:rsidRPr="000708B6" w:rsidTr="00165BBB">
        <w:trPr>
          <w:trHeight w:val="279"/>
        </w:trPr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Злак 1 не определен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(не цветет)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65BBB" w:rsidRPr="000708B6" w:rsidTr="00165BBB">
        <w:trPr>
          <w:trHeight w:val="26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FB1" w:rsidRPr="000708B6" w:rsidRDefault="00BB1FB1" w:rsidP="000708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Злак 2 не определён</w:t>
            </w:r>
          </w:p>
          <w:p w:rsidR="00BB1FB1" w:rsidRPr="000708B6" w:rsidRDefault="00BB1FB1" w:rsidP="0007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(не цветет)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B1" w:rsidRPr="000708B6" w:rsidRDefault="00BB1FB1" w:rsidP="00070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D74F41" w:rsidRPr="000708B6" w:rsidRDefault="00D74F41" w:rsidP="000708B6">
      <w:pPr>
        <w:spacing w:after="0" w:line="240" w:lineRule="auto"/>
        <w:jc w:val="right"/>
        <w:rPr>
          <w:rStyle w:val="a3"/>
          <w:rFonts w:ascii="Times New Roman" w:hAnsi="Times New Roman"/>
          <w:color w:val="C00000"/>
          <w:sz w:val="24"/>
          <w:szCs w:val="24"/>
        </w:rPr>
      </w:pPr>
      <w:bookmarkStart w:id="24" w:name="_GoBack"/>
      <w:bookmarkEnd w:id="24"/>
    </w:p>
    <w:p w:rsidR="001524AB" w:rsidRPr="000708B6" w:rsidRDefault="00227E43" w:rsidP="000708B6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0708B6">
        <w:rPr>
          <w:rStyle w:val="a3"/>
          <w:rFonts w:ascii="Times New Roman" w:hAnsi="Times New Roman"/>
          <w:sz w:val="24"/>
          <w:szCs w:val="24"/>
        </w:rPr>
        <w:t>Приложение</w:t>
      </w:r>
      <w:r w:rsidR="000F1A34" w:rsidRPr="000708B6">
        <w:rPr>
          <w:rStyle w:val="a3"/>
          <w:rFonts w:ascii="Times New Roman" w:hAnsi="Times New Roman"/>
          <w:sz w:val="24"/>
          <w:szCs w:val="24"/>
        </w:rPr>
        <w:t xml:space="preserve"> 4</w:t>
      </w:r>
      <w:r w:rsidR="001524AB" w:rsidRPr="000708B6">
        <w:rPr>
          <w:rStyle w:val="a3"/>
          <w:rFonts w:ascii="Times New Roman" w:hAnsi="Times New Roman"/>
          <w:sz w:val="24"/>
          <w:szCs w:val="24"/>
        </w:rPr>
        <w:t>, таблица 3</w:t>
      </w:r>
    </w:p>
    <w:p w:rsidR="001524AB" w:rsidRPr="000708B6" w:rsidRDefault="001524AB" w:rsidP="000708B6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708B6">
        <w:rPr>
          <w:rStyle w:val="a3"/>
          <w:rFonts w:ascii="Times New Roman" w:hAnsi="Times New Roman"/>
          <w:i w:val="0"/>
          <w:sz w:val="24"/>
          <w:szCs w:val="24"/>
        </w:rPr>
        <w:t>Распределение растений по хозяйственной значимости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686"/>
        <w:gridCol w:w="3402"/>
      </w:tblGrid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Лекарственные растения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Ядовитые растения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08B6">
              <w:rPr>
                <w:rFonts w:ascii="Times New Roman" w:hAnsi="Times New Roman"/>
                <w:i/>
                <w:sz w:val="24"/>
                <w:szCs w:val="24"/>
              </w:rPr>
              <w:t>Декоративные растения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1.Борец вьющийся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лат.Aconitumvolubil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1.Борец вьющийся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лат.Aconitumvolubile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1.Гравилат городской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лат.GéumUrbánum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2.Гравилат городской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лат.GéumUrbánum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2.Вороний глаз четырёхлистный 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Parisquadrifolia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2.Княжик сибирский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Atragene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sibirica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 xml:space="preserve">3.Клевер средний 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3.Ветреница отогнутая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Anemonereflexa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 xml:space="preserve">3.Будра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плющевидная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Glechómahederácea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4.Костяника каменистая (лат.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Rubus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Saxatilis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4.Ветреница дубравная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Anemonenemorosa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4.Майник двулистный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Maionhtemumbifoliu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5.Крапива двудомная (лат.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UtricaDoica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5.Княжик сибирский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Atragene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sibirica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5.Ветреница дубравная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Anemonenemorosa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6.Лопух большой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Árctium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lappa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6.Лютик едкий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Ranunculus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Acris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6.Мышиный горошек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ViciaCracca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2876" w:rsidRPr="000708B6" w:rsidTr="00B02876"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7.Медуница</w:t>
            </w:r>
            <w:r w:rsidR="00D73A85"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мягкая (лат.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Pulmonaria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Mollis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 xml:space="preserve">7.Пучка 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Heracl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é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sib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í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ricum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7.Земляника обыкновенная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Fragariavesca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L)</w:t>
            </w:r>
          </w:p>
        </w:tc>
      </w:tr>
      <w:tr w:rsidR="00B02876" w:rsidRPr="000708B6" w:rsidTr="00B02876">
        <w:trPr>
          <w:trHeight w:val="425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8.Тмин обыкновенный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лат.Cárum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>árvi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8.Чина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Гмелина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Lathyrusgmelini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02876" w:rsidRPr="000708B6" w:rsidTr="00B02876">
        <w:trPr>
          <w:trHeight w:val="425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lastRenderedPageBreak/>
              <w:t>9.Одуванчик лекарственный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лат.Taraxácum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</w:rPr>
              <w:t>fficinále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76" w:rsidRPr="000708B6" w:rsidTr="00B02876">
        <w:trPr>
          <w:trHeight w:val="425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10.Подмаренник настоящий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лат.Galiumverum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76" w:rsidRPr="000708B6" w:rsidTr="00B02876">
        <w:trPr>
          <w:trHeight w:val="352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11.Подорожник средний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лат.Plantágo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76" w:rsidRPr="000708B6" w:rsidTr="00B02876">
        <w:trPr>
          <w:trHeight w:val="352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12.Чина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>Гмелина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Lathyrus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gmelini</w:t>
            </w:r>
            <w:proofErr w:type="gramStart"/>
            <w:r w:rsidRPr="000708B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76" w:rsidRPr="000708B6" w:rsidTr="00B02876">
        <w:trPr>
          <w:trHeight w:val="352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13.Земляника обыкновенная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Fragariavesca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L)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76" w:rsidRPr="000708B6" w:rsidTr="00B02876">
        <w:trPr>
          <w:trHeight w:val="352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14.Княжик сибирский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Atragene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</w:rPr>
              <w:t>sibirica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76" w:rsidRPr="000708B6" w:rsidTr="00B02876">
        <w:trPr>
          <w:trHeight w:val="352"/>
        </w:trPr>
        <w:tc>
          <w:tcPr>
            <w:tcW w:w="3403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15.Лютик едкий</w:t>
            </w:r>
          </w:p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B6">
              <w:rPr>
                <w:rFonts w:ascii="Times New Roman" w:hAnsi="Times New Roman"/>
                <w:sz w:val="24"/>
                <w:szCs w:val="24"/>
              </w:rPr>
              <w:t>(</w:t>
            </w:r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Ranunculus</w:t>
            </w:r>
            <w:r w:rsidRPr="0007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8B6">
              <w:rPr>
                <w:rFonts w:ascii="Times New Roman" w:hAnsi="Times New Roman"/>
                <w:sz w:val="24"/>
                <w:szCs w:val="24"/>
                <w:lang w:val="en-US"/>
              </w:rPr>
              <w:t>Acris</w:t>
            </w:r>
            <w:proofErr w:type="spellEnd"/>
            <w:r w:rsidRPr="00070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876" w:rsidRPr="000708B6" w:rsidRDefault="00B02876" w:rsidP="0007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305" w:rsidRPr="000708B6" w:rsidRDefault="00131305" w:rsidP="000708B6">
      <w:pPr>
        <w:spacing w:line="240" w:lineRule="auto"/>
        <w:rPr>
          <w:sz w:val="24"/>
          <w:szCs w:val="24"/>
        </w:rPr>
      </w:pPr>
    </w:p>
    <w:sectPr w:rsidR="00131305" w:rsidRPr="000708B6" w:rsidSect="009A731F">
      <w:footerReference w:type="default" r:id="rId15"/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D4" w:rsidRDefault="00084CD4" w:rsidP="00E1349F">
      <w:pPr>
        <w:spacing w:after="0" w:line="240" w:lineRule="auto"/>
      </w:pPr>
      <w:r>
        <w:separator/>
      </w:r>
    </w:p>
  </w:endnote>
  <w:endnote w:type="continuationSeparator" w:id="1">
    <w:p w:rsidR="00084CD4" w:rsidRDefault="00084CD4" w:rsidP="00E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8706"/>
      <w:docPartObj>
        <w:docPartGallery w:val="Page Numbers (Bottom of Page)"/>
        <w:docPartUnique/>
      </w:docPartObj>
    </w:sdtPr>
    <w:sdtContent>
      <w:p w:rsidR="003428E2" w:rsidRDefault="002C075E">
        <w:pPr>
          <w:pStyle w:val="ad"/>
          <w:jc w:val="right"/>
        </w:pPr>
        <w:fldSimple w:instr=" PAGE   \* MERGEFORMAT ">
          <w:r w:rsidR="009A731F">
            <w:rPr>
              <w:noProof/>
            </w:rPr>
            <w:t>1</w:t>
          </w:r>
        </w:fldSimple>
      </w:p>
    </w:sdtContent>
  </w:sdt>
  <w:p w:rsidR="003428E2" w:rsidRDefault="003428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D4" w:rsidRDefault="00084CD4" w:rsidP="00E1349F">
      <w:pPr>
        <w:spacing w:after="0" w:line="240" w:lineRule="auto"/>
      </w:pPr>
      <w:r>
        <w:separator/>
      </w:r>
    </w:p>
  </w:footnote>
  <w:footnote w:type="continuationSeparator" w:id="1">
    <w:p w:rsidR="00084CD4" w:rsidRDefault="00084CD4" w:rsidP="00E1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A3"/>
    <w:multiLevelType w:val="hybridMultilevel"/>
    <w:tmpl w:val="EA7299AC"/>
    <w:lvl w:ilvl="0" w:tplc="081090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571"/>
    <w:multiLevelType w:val="hybridMultilevel"/>
    <w:tmpl w:val="EA7299AC"/>
    <w:lvl w:ilvl="0" w:tplc="081090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32F2"/>
    <w:multiLevelType w:val="hybridMultilevel"/>
    <w:tmpl w:val="4DF8AD56"/>
    <w:lvl w:ilvl="0" w:tplc="BF50D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7CE"/>
    <w:multiLevelType w:val="hybridMultilevel"/>
    <w:tmpl w:val="84D6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AEB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AAB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680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861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81F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38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6C3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85B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A2392"/>
    <w:multiLevelType w:val="hybridMultilevel"/>
    <w:tmpl w:val="881A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0012"/>
    <w:multiLevelType w:val="hybridMultilevel"/>
    <w:tmpl w:val="AA9C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5FE5"/>
    <w:multiLevelType w:val="hybridMultilevel"/>
    <w:tmpl w:val="838407C6"/>
    <w:lvl w:ilvl="0" w:tplc="73A26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95F3C"/>
    <w:multiLevelType w:val="hybridMultilevel"/>
    <w:tmpl w:val="6F94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31B"/>
    <w:rsid w:val="000244A7"/>
    <w:rsid w:val="00026402"/>
    <w:rsid w:val="00031A28"/>
    <w:rsid w:val="00066807"/>
    <w:rsid w:val="000708B6"/>
    <w:rsid w:val="00074430"/>
    <w:rsid w:val="000762DF"/>
    <w:rsid w:val="00077647"/>
    <w:rsid w:val="00083EB4"/>
    <w:rsid w:val="00084CD4"/>
    <w:rsid w:val="000925DD"/>
    <w:rsid w:val="0009387B"/>
    <w:rsid w:val="000B7B28"/>
    <w:rsid w:val="000C5B71"/>
    <w:rsid w:val="000E3F3E"/>
    <w:rsid w:val="000E5B8E"/>
    <w:rsid w:val="000F1730"/>
    <w:rsid w:val="000F1A34"/>
    <w:rsid w:val="000F2990"/>
    <w:rsid w:val="000F7E48"/>
    <w:rsid w:val="001103F1"/>
    <w:rsid w:val="00113E58"/>
    <w:rsid w:val="00131305"/>
    <w:rsid w:val="001520D2"/>
    <w:rsid w:val="001524AB"/>
    <w:rsid w:val="00153038"/>
    <w:rsid w:val="001543CD"/>
    <w:rsid w:val="0016510E"/>
    <w:rsid w:val="00165BBB"/>
    <w:rsid w:val="0017485D"/>
    <w:rsid w:val="00176FEF"/>
    <w:rsid w:val="001E293C"/>
    <w:rsid w:val="001E2D80"/>
    <w:rsid w:val="00203C64"/>
    <w:rsid w:val="00207160"/>
    <w:rsid w:val="00223AA2"/>
    <w:rsid w:val="00224C98"/>
    <w:rsid w:val="00227E43"/>
    <w:rsid w:val="00236C08"/>
    <w:rsid w:val="00243C17"/>
    <w:rsid w:val="00245204"/>
    <w:rsid w:val="00247F67"/>
    <w:rsid w:val="00256200"/>
    <w:rsid w:val="002562C5"/>
    <w:rsid w:val="00264796"/>
    <w:rsid w:val="00270DA4"/>
    <w:rsid w:val="002717BD"/>
    <w:rsid w:val="00272DB9"/>
    <w:rsid w:val="002849B7"/>
    <w:rsid w:val="00285F4A"/>
    <w:rsid w:val="00292A7C"/>
    <w:rsid w:val="00296B8A"/>
    <w:rsid w:val="002B5E58"/>
    <w:rsid w:val="002B62E4"/>
    <w:rsid w:val="002C075E"/>
    <w:rsid w:val="002C486D"/>
    <w:rsid w:val="002E2ABE"/>
    <w:rsid w:val="002F40B3"/>
    <w:rsid w:val="002F463C"/>
    <w:rsid w:val="002F6659"/>
    <w:rsid w:val="00301519"/>
    <w:rsid w:val="00315B77"/>
    <w:rsid w:val="00317A9E"/>
    <w:rsid w:val="0032470A"/>
    <w:rsid w:val="00324AEA"/>
    <w:rsid w:val="00326DAF"/>
    <w:rsid w:val="0033326B"/>
    <w:rsid w:val="003373C7"/>
    <w:rsid w:val="00341B4A"/>
    <w:rsid w:val="003428E2"/>
    <w:rsid w:val="00357604"/>
    <w:rsid w:val="003631F6"/>
    <w:rsid w:val="00370D88"/>
    <w:rsid w:val="003907F6"/>
    <w:rsid w:val="003963A9"/>
    <w:rsid w:val="003C2130"/>
    <w:rsid w:val="003C4CA4"/>
    <w:rsid w:val="003D279D"/>
    <w:rsid w:val="003D29B8"/>
    <w:rsid w:val="003D2B52"/>
    <w:rsid w:val="003D4240"/>
    <w:rsid w:val="004067DE"/>
    <w:rsid w:val="00423D2D"/>
    <w:rsid w:val="00426F8A"/>
    <w:rsid w:val="00430C33"/>
    <w:rsid w:val="004415E5"/>
    <w:rsid w:val="00453931"/>
    <w:rsid w:val="00463E14"/>
    <w:rsid w:val="0047494A"/>
    <w:rsid w:val="0048021B"/>
    <w:rsid w:val="004876F2"/>
    <w:rsid w:val="004907EA"/>
    <w:rsid w:val="00495751"/>
    <w:rsid w:val="004B6E01"/>
    <w:rsid w:val="004D48C9"/>
    <w:rsid w:val="0052129C"/>
    <w:rsid w:val="005212A2"/>
    <w:rsid w:val="00532DCD"/>
    <w:rsid w:val="00577E56"/>
    <w:rsid w:val="005B18AB"/>
    <w:rsid w:val="005C00EB"/>
    <w:rsid w:val="005D3814"/>
    <w:rsid w:val="005D47E6"/>
    <w:rsid w:val="005D5FB3"/>
    <w:rsid w:val="005E2347"/>
    <w:rsid w:val="005E4245"/>
    <w:rsid w:val="005F2580"/>
    <w:rsid w:val="00611676"/>
    <w:rsid w:val="006138C4"/>
    <w:rsid w:val="00623600"/>
    <w:rsid w:val="006311E0"/>
    <w:rsid w:val="006615E6"/>
    <w:rsid w:val="00665F71"/>
    <w:rsid w:val="006A02E3"/>
    <w:rsid w:val="006A32FB"/>
    <w:rsid w:val="006B418F"/>
    <w:rsid w:val="006C6EDB"/>
    <w:rsid w:val="006D1ECE"/>
    <w:rsid w:val="006E0C2A"/>
    <w:rsid w:val="006E612B"/>
    <w:rsid w:val="00712280"/>
    <w:rsid w:val="00717232"/>
    <w:rsid w:val="00725216"/>
    <w:rsid w:val="007327F7"/>
    <w:rsid w:val="00767047"/>
    <w:rsid w:val="00784AC7"/>
    <w:rsid w:val="00786241"/>
    <w:rsid w:val="00787A59"/>
    <w:rsid w:val="00792309"/>
    <w:rsid w:val="007928A0"/>
    <w:rsid w:val="007B0392"/>
    <w:rsid w:val="007B668C"/>
    <w:rsid w:val="007B6DBC"/>
    <w:rsid w:val="007C6BA9"/>
    <w:rsid w:val="007C7D24"/>
    <w:rsid w:val="007D5767"/>
    <w:rsid w:val="007E2071"/>
    <w:rsid w:val="00801297"/>
    <w:rsid w:val="00813515"/>
    <w:rsid w:val="00840305"/>
    <w:rsid w:val="008503AC"/>
    <w:rsid w:val="00880F70"/>
    <w:rsid w:val="00890ABC"/>
    <w:rsid w:val="008D5FCB"/>
    <w:rsid w:val="008D72FF"/>
    <w:rsid w:val="008E76D2"/>
    <w:rsid w:val="00913688"/>
    <w:rsid w:val="009167A5"/>
    <w:rsid w:val="0092648B"/>
    <w:rsid w:val="00963E5A"/>
    <w:rsid w:val="00965CE2"/>
    <w:rsid w:val="00984734"/>
    <w:rsid w:val="009864F4"/>
    <w:rsid w:val="009946F1"/>
    <w:rsid w:val="0099547A"/>
    <w:rsid w:val="009A731F"/>
    <w:rsid w:val="009B3480"/>
    <w:rsid w:val="009D4BAE"/>
    <w:rsid w:val="009F78D5"/>
    <w:rsid w:val="00A0521E"/>
    <w:rsid w:val="00A07690"/>
    <w:rsid w:val="00A12A44"/>
    <w:rsid w:val="00A248EE"/>
    <w:rsid w:val="00A30594"/>
    <w:rsid w:val="00A366C1"/>
    <w:rsid w:val="00A46880"/>
    <w:rsid w:val="00A564C7"/>
    <w:rsid w:val="00A63BD9"/>
    <w:rsid w:val="00A9654B"/>
    <w:rsid w:val="00AA3894"/>
    <w:rsid w:val="00AA47E8"/>
    <w:rsid w:val="00AB601F"/>
    <w:rsid w:val="00AC04C5"/>
    <w:rsid w:val="00AC07A9"/>
    <w:rsid w:val="00B02876"/>
    <w:rsid w:val="00B12730"/>
    <w:rsid w:val="00B304C2"/>
    <w:rsid w:val="00B33D32"/>
    <w:rsid w:val="00B426A3"/>
    <w:rsid w:val="00B4729E"/>
    <w:rsid w:val="00B62339"/>
    <w:rsid w:val="00B7497A"/>
    <w:rsid w:val="00BB1FB1"/>
    <w:rsid w:val="00BD3346"/>
    <w:rsid w:val="00BD7BC5"/>
    <w:rsid w:val="00BF061B"/>
    <w:rsid w:val="00C05EB1"/>
    <w:rsid w:val="00C1031B"/>
    <w:rsid w:val="00C21F25"/>
    <w:rsid w:val="00C2212C"/>
    <w:rsid w:val="00C26974"/>
    <w:rsid w:val="00C45BD9"/>
    <w:rsid w:val="00C45CDF"/>
    <w:rsid w:val="00C4613E"/>
    <w:rsid w:val="00C615F3"/>
    <w:rsid w:val="00C7211E"/>
    <w:rsid w:val="00C81926"/>
    <w:rsid w:val="00C85F7E"/>
    <w:rsid w:val="00C90533"/>
    <w:rsid w:val="00CA0065"/>
    <w:rsid w:val="00CA6238"/>
    <w:rsid w:val="00CB52EA"/>
    <w:rsid w:val="00CC3B82"/>
    <w:rsid w:val="00CC494F"/>
    <w:rsid w:val="00CD17F1"/>
    <w:rsid w:val="00CE6C97"/>
    <w:rsid w:val="00CE6DBF"/>
    <w:rsid w:val="00D268FE"/>
    <w:rsid w:val="00D27109"/>
    <w:rsid w:val="00D70743"/>
    <w:rsid w:val="00D7176B"/>
    <w:rsid w:val="00D73A85"/>
    <w:rsid w:val="00D74F41"/>
    <w:rsid w:val="00D75BE0"/>
    <w:rsid w:val="00D822E5"/>
    <w:rsid w:val="00D86437"/>
    <w:rsid w:val="00D95271"/>
    <w:rsid w:val="00D96B6F"/>
    <w:rsid w:val="00DA3E3B"/>
    <w:rsid w:val="00DB2C6F"/>
    <w:rsid w:val="00DB4667"/>
    <w:rsid w:val="00DB5B05"/>
    <w:rsid w:val="00DB7846"/>
    <w:rsid w:val="00DC2A89"/>
    <w:rsid w:val="00DC2F5A"/>
    <w:rsid w:val="00DC4AF4"/>
    <w:rsid w:val="00DC5EDA"/>
    <w:rsid w:val="00DC690F"/>
    <w:rsid w:val="00DE250A"/>
    <w:rsid w:val="00DF001C"/>
    <w:rsid w:val="00DF0B55"/>
    <w:rsid w:val="00DF5004"/>
    <w:rsid w:val="00E03CF3"/>
    <w:rsid w:val="00E1349F"/>
    <w:rsid w:val="00E44464"/>
    <w:rsid w:val="00E470DB"/>
    <w:rsid w:val="00E81949"/>
    <w:rsid w:val="00E8261C"/>
    <w:rsid w:val="00E90AE6"/>
    <w:rsid w:val="00EC5F7D"/>
    <w:rsid w:val="00EF6999"/>
    <w:rsid w:val="00F0366B"/>
    <w:rsid w:val="00F20D9F"/>
    <w:rsid w:val="00F21D2E"/>
    <w:rsid w:val="00F2741D"/>
    <w:rsid w:val="00F41395"/>
    <w:rsid w:val="00F45728"/>
    <w:rsid w:val="00F466B9"/>
    <w:rsid w:val="00F62602"/>
    <w:rsid w:val="00F65143"/>
    <w:rsid w:val="00F6585E"/>
    <w:rsid w:val="00F831D1"/>
    <w:rsid w:val="00F854C5"/>
    <w:rsid w:val="00F87CB6"/>
    <w:rsid w:val="00F920B0"/>
    <w:rsid w:val="00FA2112"/>
    <w:rsid w:val="00FB7374"/>
    <w:rsid w:val="00FC018E"/>
    <w:rsid w:val="00FD4560"/>
    <w:rsid w:val="00FE173A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A9"/>
  </w:style>
  <w:style w:type="paragraph" w:styleId="1">
    <w:name w:val="heading 1"/>
    <w:basedOn w:val="a"/>
    <w:next w:val="a"/>
    <w:link w:val="10"/>
    <w:uiPriority w:val="9"/>
    <w:qFormat/>
    <w:rsid w:val="008D7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72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7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8D72F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D72FF"/>
    <w:pPr>
      <w:spacing w:after="100"/>
    </w:pPr>
  </w:style>
  <w:style w:type="character" w:styleId="a5">
    <w:name w:val="Hyperlink"/>
    <w:basedOn w:val="a0"/>
    <w:uiPriority w:val="99"/>
    <w:unhideWhenUsed/>
    <w:rsid w:val="008D72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0C3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533"/>
  </w:style>
  <w:style w:type="paragraph" w:styleId="aa">
    <w:name w:val="List Paragraph"/>
    <w:basedOn w:val="a"/>
    <w:uiPriority w:val="34"/>
    <w:qFormat/>
    <w:rsid w:val="003D2B5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1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349F"/>
  </w:style>
  <w:style w:type="paragraph" w:styleId="ad">
    <w:name w:val="footer"/>
    <w:basedOn w:val="a"/>
    <w:link w:val="ae"/>
    <w:uiPriority w:val="99"/>
    <w:unhideWhenUsed/>
    <w:rsid w:val="00E1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349F"/>
  </w:style>
  <w:style w:type="table" w:styleId="af">
    <w:name w:val="Table Grid"/>
    <w:basedOn w:val="a1"/>
    <w:uiPriority w:val="59"/>
    <w:rsid w:val="009A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urvi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980056980056974E-2"/>
          <c:y val="0.10091743119265995"/>
          <c:w val="0.8376068376068444"/>
          <c:h val="0.706422018348623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вид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коэффициент встечаемости 75</c:v>
                </c:pt>
                <c:pt idx="2">
                  <c:v>коэффициент встречаемости 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вида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коэффициент встечаемости 75</c:v>
                </c:pt>
                <c:pt idx="2">
                  <c:v>коэффициент встречаемости 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axId val="67843200"/>
        <c:axId val="68047616"/>
      </c:barChart>
      <c:catAx>
        <c:axId val="678432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047616"/>
        <c:crosses val="autoZero"/>
        <c:auto val="1"/>
        <c:lblAlgn val="ctr"/>
        <c:lblOffset val="100"/>
        <c:tickLblSkip val="1"/>
        <c:tickMarkSkip val="1"/>
      </c:catAx>
      <c:valAx>
        <c:axId val="680476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8432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310541310541904"/>
          <c:y val="0.35779816513761803"/>
          <c:w val="8.1196581196581227E-2"/>
          <c:h val="0.197247706422019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50458715596328"/>
          <c:y val="9.3567251461988327E-2"/>
          <c:w val="0.61926605504587162"/>
          <c:h val="0.736842105263158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0.43000000000000038</c:v>
                </c:pt>
                <c:pt idx="3">
                  <c:v>7.0000000000000021E-2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7класс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0.43000000000000038</c:v>
                </c:pt>
                <c:pt idx="3">
                  <c:v>7.0000000000000021E-2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8класс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0.43000000000000038</c:v>
                </c:pt>
                <c:pt idx="3">
                  <c:v>7.0000000000000021E-2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43</c:v>
                </c:pt>
              </c:numCache>
            </c:numRef>
          </c:val>
        </c:ser>
        <c:gapDepth val="0"/>
        <c:shape val="box"/>
        <c:axId val="32746496"/>
        <c:axId val="32752384"/>
        <c:axId val="0"/>
      </c:bar3DChart>
      <c:catAx>
        <c:axId val="32746496"/>
        <c:scaling>
          <c:orientation val="minMax"/>
        </c:scaling>
        <c:axPos val="b"/>
        <c:numFmt formatCode="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52384"/>
        <c:crosses val="autoZero"/>
        <c:auto val="1"/>
        <c:lblAlgn val="ctr"/>
        <c:lblOffset val="100"/>
        <c:tickLblSkip val="1"/>
        <c:tickMarkSkip val="1"/>
      </c:catAx>
      <c:valAx>
        <c:axId val="32752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46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40366972477049"/>
          <c:y val="0.24182095481308083"/>
          <c:w val="0.2155965214648598"/>
          <c:h val="0.549233170178052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78717201166179"/>
          <c:y val="0.11176470588235322"/>
          <c:w val="0.54810495626822164"/>
          <c:h val="0.670588235294123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знают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знают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</c:ser>
        <c:gapDepth val="0"/>
        <c:shape val="box"/>
        <c:axId val="74994816"/>
        <c:axId val="74996352"/>
        <c:axId val="0"/>
      </c:bar3DChart>
      <c:catAx>
        <c:axId val="74994816"/>
        <c:scaling>
          <c:orientation val="minMax"/>
        </c:scaling>
        <c:axPos val="b"/>
        <c:numFmt formatCode="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996352"/>
        <c:crosses val="autoZero"/>
        <c:auto val="1"/>
        <c:lblAlgn val="ctr"/>
        <c:lblOffset val="100"/>
        <c:tickLblSkip val="1"/>
        <c:tickMarkSkip val="1"/>
      </c:catAx>
      <c:valAx>
        <c:axId val="74996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9948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9679300291545265"/>
          <c:y val="0.37647058823529866"/>
          <c:w val="0.2915451895043733"/>
          <c:h val="0.252941176470587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48788927335639"/>
          <c:y val="0.11445783132530023"/>
          <c:w val="0.56401384083044959"/>
          <c:h val="0.66265060240964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0.1</c:v>
                </c:pt>
                <c:pt idx="1">
                  <c:v>0.15000000000000024</c:v>
                </c:pt>
                <c:pt idx="2">
                  <c:v>0.75000000000000255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0.1</c:v>
                </c:pt>
                <c:pt idx="1">
                  <c:v>0.15000000000000024</c:v>
                </c:pt>
                <c:pt idx="2">
                  <c:v>0.75000000000000255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15</c:v>
                </c:pt>
              </c:numCache>
            </c:numRef>
          </c:val>
        </c:ser>
        <c:gapDepth val="0"/>
        <c:shape val="box"/>
        <c:axId val="68086784"/>
        <c:axId val="75023104"/>
        <c:axId val="0"/>
      </c:bar3DChart>
      <c:catAx>
        <c:axId val="68086784"/>
        <c:scaling>
          <c:orientation val="minMax"/>
        </c:scaling>
        <c:axPos val="b"/>
        <c:numFmt formatCode="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023104"/>
        <c:crosses val="autoZero"/>
        <c:auto val="1"/>
        <c:lblAlgn val="ctr"/>
        <c:lblOffset val="100"/>
        <c:tickLblSkip val="1"/>
        <c:tickMarkSkip val="1"/>
      </c:catAx>
      <c:valAx>
        <c:axId val="75023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086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048442906574408"/>
          <c:y val="4.0160396617089505E-2"/>
          <c:w val="0.24567474048442944"/>
          <c:h val="0.796073199183435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43695014662756"/>
          <c:y val="0.10674157303370822"/>
          <c:w val="0.53958944281524857"/>
          <c:h val="0.685393258426966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знают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0.22</c:v>
                </c:pt>
                <c:pt idx="1">
                  <c:v>0.15000000000000024</c:v>
                </c:pt>
                <c:pt idx="2">
                  <c:v>0.63000000000000278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0.22</c:v>
                </c:pt>
                <c:pt idx="1">
                  <c:v>0.15000000000000024</c:v>
                </c:pt>
                <c:pt idx="2">
                  <c:v>0.63000000000000278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15</c:v>
                </c:pt>
              </c:numCache>
            </c:numRef>
          </c:val>
        </c:ser>
        <c:gapDepth val="0"/>
        <c:shape val="box"/>
        <c:axId val="76272768"/>
        <c:axId val="76274304"/>
        <c:axId val="0"/>
      </c:bar3DChart>
      <c:catAx>
        <c:axId val="76272768"/>
        <c:scaling>
          <c:orientation val="minMax"/>
        </c:scaling>
        <c:axPos val="b"/>
        <c:numFmt formatCode="0%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274304"/>
        <c:crosses val="autoZero"/>
        <c:auto val="1"/>
        <c:lblAlgn val="ctr"/>
        <c:lblOffset val="100"/>
        <c:tickLblSkip val="1"/>
        <c:tickMarkSkip val="1"/>
      </c:catAx>
      <c:valAx>
        <c:axId val="76274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272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9149560117302"/>
          <c:y val="9.5564031058617868E-2"/>
          <c:w val="0.29912023460410558"/>
          <c:h val="0.632198026027999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61BF-EAF5-49AB-993E-A2337C5B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vlasenko</cp:lastModifiedBy>
  <cp:revision>2</cp:revision>
  <cp:lastPrinted>2014-03-25T07:19:00Z</cp:lastPrinted>
  <dcterms:created xsi:type="dcterms:W3CDTF">2014-10-17T10:10:00Z</dcterms:created>
  <dcterms:modified xsi:type="dcterms:W3CDTF">2014-10-17T10:10:00Z</dcterms:modified>
</cp:coreProperties>
</file>